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F925CF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20A9FDE4" w:rsidR="00EE54D4" w:rsidRPr="00EB32BB" w:rsidRDefault="00EE54D4" w:rsidP="00F925CF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CUSC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</w:p>
        </w:tc>
      </w:tr>
      <w:tr w:rsidR="005C2D1D" w:rsidRPr="00EB32BB" w14:paraId="18ACFA02" w14:textId="77777777" w:rsidTr="00F925CF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05A04C18" w:rsidR="005C2D1D" w:rsidRPr="00295110" w:rsidRDefault="005C2D1D" w:rsidP="00F925CF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commentRangeStart w:id="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CMP</w:t>
            </w:r>
            <w:r w:rsidR="00FE27BA">
              <w:rPr>
                <w:rFonts w:cs="Arial"/>
                <w:b/>
                <w:color w:val="F26522" w:themeColor="accent1"/>
                <w:sz w:val="56"/>
                <w:szCs w:val="56"/>
              </w:rPr>
              <w:t>402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292AF3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Request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X</w:t>
            </w:r>
            <w:r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2"/>
            <w:r w:rsidR="002D20B5">
              <w:rPr>
                <w:rStyle w:val="CommentReference"/>
              </w:rPr>
              <w:commentReference w:id="2"/>
            </w:r>
          </w:p>
          <w:bookmarkEnd w:id="1"/>
          <w:p w14:paraId="35ABBE36" w14:textId="7283246D" w:rsidR="005C2D1D" w:rsidRPr="00A6159E" w:rsidRDefault="005C2D1D" w:rsidP="00D64A20">
            <w:pPr>
              <w:spacing w:before="0" w:after="240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B447A" w:rsidRPr="00EB32BB" w14:paraId="76F94904" w14:textId="77777777" w:rsidTr="00164E49">
        <w:trPr>
          <w:trHeight w:val="817"/>
        </w:trPr>
        <w:tc>
          <w:tcPr>
            <w:tcW w:w="10070" w:type="dxa"/>
            <w:shd w:val="clear" w:color="auto" w:fill="auto"/>
          </w:tcPr>
          <w:p w14:paraId="3EFFD0C7" w14:textId="7F4FF019" w:rsidR="00DB447A" w:rsidRPr="00A02D8E" w:rsidRDefault="00D44E46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="00DB447A" w:rsidRPr="6DC9E538">
              <w:rPr>
                <w:rFonts w:cs="Arial"/>
                <w:b/>
                <w:bCs/>
                <w:sz w:val="24"/>
              </w:rPr>
              <w:t>:</w:t>
            </w:r>
            <w:r w:rsidR="00BD0AB5" w:rsidRPr="006634D7">
              <w:rPr>
                <w:rFonts w:cs="Arial"/>
                <w:sz w:val="24"/>
              </w:rPr>
              <w:t xml:space="preserve"> </w:t>
            </w:r>
            <w:r w:rsidR="005F5C57">
              <w:rPr>
                <w:rFonts w:cs="Arial"/>
                <w:sz w:val="24"/>
              </w:rPr>
              <w:t>[</w:t>
            </w:r>
            <w:r w:rsidR="005F386B">
              <w:rPr>
                <w:rFonts w:cs="Arial"/>
                <w:sz w:val="24"/>
              </w:rPr>
              <w:t xml:space="preserve">Insert a summary of the proposed </w:t>
            </w:r>
            <w:r w:rsidR="005F5C57">
              <w:rPr>
                <w:rFonts w:cs="Arial"/>
                <w:sz w:val="24"/>
              </w:rPr>
              <w:t>alternative</w:t>
            </w:r>
            <w:r w:rsidR="005F386B">
              <w:rPr>
                <w:rFonts w:cs="Arial"/>
                <w:sz w:val="24"/>
              </w:rPr>
              <w:t xml:space="preserve">. </w:t>
            </w:r>
            <w:r w:rsidR="00A5670B"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 w:rsidR="005F386B">
              <w:rPr>
                <w:rFonts w:cs="Arial"/>
                <w:sz w:val="24"/>
              </w:rPr>
              <w:t>?</w:t>
            </w:r>
            <w:r w:rsidR="005F5C57">
              <w:rPr>
                <w:rFonts w:cs="Arial"/>
                <w:sz w:val="24"/>
              </w:rPr>
              <w:t>].</w:t>
            </w:r>
          </w:p>
        </w:tc>
      </w:tr>
      <w:tr w:rsidR="00DF3A58" w:rsidRPr="00EB32BB" w14:paraId="44B10B38" w14:textId="77777777" w:rsidTr="00164E49">
        <w:trPr>
          <w:trHeight w:val="575"/>
        </w:trPr>
        <w:tc>
          <w:tcPr>
            <w:tcW w:w="10070" w:type="dxa"/>
            <w:shd w:val="clear" w:color="auto" w:fill="auto"/>
          </w:tcPr>
          <w:p w14:paraId="289C849C" w14:textId="6DE0E3BA" w:rsidR="00DF3A58" w:rsidRDefault="00343B5F" w:rsidP="00F925CF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 w:rsidR="00E23927">
              <w:rPr>
                <w:rFonts w:cs="Arial"/>
                <w:sz w:val="24"/>
              </w:rPr>
              <w:t>[Name, Organisation]</w:t>
            </w:r>
          </w:p>
          <w:p w14:paraId="3CAFF0AE" w14:textId="2F609E0F" w:rsidR="00E23927" w:rsidRDefault="00E23927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AC298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F925CF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FB2FB5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F925CF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3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3"/>
            <w:r w:rsidR="00927745">
              <w:rPr>
                <w:rStyle w:val="CommentReference"/>
              </w:rPr>
              <w:commentReference w:id="3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E72D99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F925CF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785606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4" w:name="_Executive_Summary"/>
      <w:bookmarkStart w:id="5" w:name="_Workgroup_Consultation_Introduction"/>
      <w:bookmarkEnd w:id="4"/>
      <w:bookmarkEnd w:id="5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052B8006" w14:textId="41AC697B" w:rsidR="003C5A93" w:rsidRDefault="00250A22" w:rsidP="00F17B86">
      <w:pPr>
        <w:pStyle w:val="Checklist"/>
      </w:pPr>
      <w:r>
        <w:lastRenderedPageBreak/>
        <w:t>Contents</w:t>
      </w:r>
    </w:p>
    <w:p w14:paraId="204615C6" w14:textId="4AB1194F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5BCBF5" w:themeColor="accent3"/>
        </w:rPr>
      </w:pPr>
      <w:r w:rsidRPr="008F0CAC">
        <w:rPr>
          <w:rFonts w:cs="Arial"/>
          <w:color w:val="5BCBF5" w:themeColor="accent3"/>
        </w:rPr>
        <w:t xml:space="preserve">What is the </w:t>
      </w:r>
      <w:r w:rsidR="002A07AF">
        <w:rPr>
          <w:rFonts w:cs="Arial"/>
          <w:color w:val="5BCBF5" w:themeColor="accent3"/>
        </w:rPr>
        <w:t xml:space="preserve">proposed alternative </w:t>
      </w:r>
      <w:r w:rsidRPr="008F0CAC">
        <w:rPr>
          <w:rFonts w:cs="Arial"/>
          <w:color w:val="5BCBF5" w:themeColor="accent3"/>
        </w:rPr>
        <w:t>solution?</w:t>
      </w:r>
    </w:p>
    <w:p w14:paraId="0724B775" w14:textId="06F673C9" w:rsidR="00777B44" w:rsidRDefault="00777B44" w:rsidP="00777B44">
      <w:pPr>
        <w:pStyle w:val="TOCMOD"/>
        <w:framePr w:hSpace="0" w:vSpace="0" w:wrap="auto" w:vAnchor="margin" w:yAlign="inline"/>
        <w:numPr>
          <w:ilvl w:val="1"/>
          <w:numId w:val="6"/>
        </w:numPr>
        <w:rPr>
          <w:rFonts w:cs="Arial"/>
          <w:b w:val="0"/>
          <w:color w:val="auto"/>
        </w:rPr>
      </w:pPr>
      <w:r w:rsidRPr="00777B44">
        <w:rPr>
          <w:rFonts w:cs="Arial"/>
          <w:b w:val="0"/>
          <w:color w:val="auto"/>
        </w:rPr>
        <w:t xml:space="preserve">Difference between this and the </w:t>
      </w:r>
      <w:r>
        <w:rPr>
          <w:rFonts w:cs="Arial"/>
          <w:b w:val="0"/>
          <w:color w:val="auto"/>
        </w:rPr>
        <w:t>O</w:t>
      </w:r>
      <w:r w:rsidRPr="00777B44">
        <w:rPr>
          <w:rFonts w:cs="Arial"/>
          <w:b w:val="0"/>
          <w:color w:val="auto"/>
        </w:rPr>
        <w:t xml:space="preserve">riginal </w:t>
      </w:r>
      <w:r>
        <w:rPr>
          <w:rFonts w:cs="Arial"/>
          <w:b w:val="0"/>
          <w:color w:val="auto"/>
        </w:rPr>
        <w:t>P</w:t>
      </w:r>
      <w:r w:rsidRPr="00777B44">
        <w:rPr>
          <w:rFonts w:cs="Arial"/>
          <w:b w:val="0"/>
          <w:color w:val="auto"/>
        </w:rPr>
        <w:t>roposal</w:t>
      </w:r>
    </w:p>
    <w:p w14:paraId="3BBE1BAE" w14:textId="77777777" w:rsidR="00E83167" w:rsidRPr="00ED0188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0079C1" w:themeColor="accent2"/>
        </w:rPr>
      </w:pPr>
      <w:r>
        <w:rPr>
          <w:rFonts w:cs="Arial"/>
          <w:color w:val="0079C1" w:themeColor="accent2"/>
        </w:rPr>
        <w:t>What is the impact of this change?</w:t>
      </w:r>
    </w:p>
    <w:p w14:paraId="0738B862" w14:textId="0526E5EC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C2CD23" w:themeColor="accent4"/>
        </w:rPr>
      </w:pPr>
      <w:r>
        <w:rPr>
          <w:rFonts w:cs="Arial"/>
          <w:color w:val="C2CD23" w:themeColor="accent4"/>
        </w:rPr>
        <w:t>When will the change take place?</w:t>
      </w:r>
    </w:p>
    <w:p w14:paraId="576E8770" w14:textId="390F58C1" w:rsidR="00E83167" w:rsidRPr="00E16D72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spacing w:after="240"/>
        <w:rPr>
          <w:rFonts w:cs="Arial"/>
          <w:color w:val="454545" w:themeColor="text1"/>
        </w:rPr>
      </w:pPr>
      <w:r w:rsidRPr="00625705">
        <w:rPr>
          <w:rFonts w:cs="Arial"/>
          <w:color w:val="454545" w:themeColor="text1"/>
        </w:rPr>
        <w:t>Acronym</w:t>
      </w:r>
      <w:r w:rsidR="001E477B">
        <w:rPr>
          <w:rFonts w:cs="Arial"/>
          <w:color w:val="454545" w:themeColor="text1"/>
        </w:rPr>
        <w:t xml:space="preserve">s, key terms </w:t>
      </w:r>
      <w:r w:rsidRPr="00625705">
        <w:rPr>
          <w:rFonts w:cs="Arial"/>
          <w:color w:val="454545" w:themeColor="text1"/>
        </w:rPr>
        <w:t>and reference material</w:t>
      </w:r>
    </w:p>
    <w:p w14:paraId="1B84BD8B" w14:textId="77777777" w:rsidR="00B54392" w:rsidRDefault="00B5439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6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6"/>
      <w:r>
        <w:rPr>
          <w:rStyle w:val="CommentReference"/>
        </w:rPr>
        <w:commentReference w:id="6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p w14:paraId="450C4054" w14:textId="082C5E77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C159B" w:rsidRPr="00314414" w14:paraId="3B15CD65" w14:textId="77777777" w:rsidTr="002F61FB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20CAB57" w14:textId="3BE0FC6B" w:rsidR="00AC159B" w:rsidRPr="00314414" w:rsidRDefault="000B6ADA" w:rsidP="002F61FB">
            <w:pPr>
              <w:pStyle w:val="TableHeading"/>
              <w:rPr>
                <w:rFonts w:cs="Arial"/>
                <w:b/>
                <w:szCs w:val="20"/>
              </w:rPr>
            </w:pPr>
            <w:commentRangeStart w:id="7"/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>Proposer’s Assessment against C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USC Non-Charging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Objectives  </w:t>
            </w:r>
            <w:commentRangeEnd w:id="7"/>
            <w:r w:rsidR="00BD4EE4">
              <w:rPr>
                <w:rStyle w:val="CommentReference"/>
                <w:color w:val="auto"/>
              </w:rPr>
              <w:commentReference w:id="7"/>
            </w:r>
          </w:p>
        </w:tc>
      </w:tr>
      <w:tr w:rsidR="00AC159B" w:rsidRPr="006A726B" w14:paraId="6FDF0090" w14:textId="77777777" w:rsidTr="00AC159B">
        <w:trPr>
          <w:trHeight w:val="397"/>
        </w:trPr>
        <w:tc>
          <w:tcPr>
            <w:tcW w:w="6478" w:type="dxa"/>
          </w:tcPr>
          <w:p w14:paraId="4E757CA7" w14:textId="77777777" w:rsidR="00AC159B" w:rsidRPr="006A726B" w:rsidRDefault="00AC159B" w:rsidP="002F61FB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C3BDECC" w14:textId="77777777" w:rsidR="00AC159B" w:rsidRPr="006A726B" w:rsidRDefault="00AC159B" w:rsidP="002F61FB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0B6FBD" w:rsidRPr="006A726B" w14:paraId="7DB47E0B" w14:textId="77777777" w:rsidTr="00AC159B">
        <w:trPr>
          <w:trHeight w:val="397"/>
        </w:trPr>
        <w:tc>
          <w:tcPr>
            <w:tcW w:w="6478" w:type="dxa"/>
          </w:tcPr>
          <w:p w14:paraId="592586F4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(a)</w:t>
            </w:r>
            <w:r w:rsidRPr="00BD5234">
              <w:rPr>
                <w:rFonts w:cs="Arial"/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  <w:tc>
          <w:tcPr>
            <w:tcW w:w="2731" w:type="dxa"/>
          </w:tcPr>
          <w:p w14:paraId="0FB71530" w14:textId="24FA9F6C" w:rsidR="000B6FBD" w:rsidRPr="006A726B" w:rsidRDefault="000B6FBD" w:rsidP="000B6FBD">
            <w:pPr>
              <w:spacing w:before="40"/>
              <w:ind w:lef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50E6A3C0" w14:textId="77777777" w:rsidTr="00AC159B">
        <w:trPr>
          <w:trHeight w:val="397"/>
        </w:trPr>
        <w:tc>
          <w:tcPr>
            <w:tcW w:w="6478" w:type="dxa"/>
          </w:tcPr>
          <w:p w14:paraId="10546143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(b)</w:t>
            </w:r>
            <w:r w:rsidRPr="00BD5234">
              <w:rPr>
                <w:rFonts w:cs="Arial"/>
                <w:color w:val="auto"/>
                <w:sz w:val="24"/>
              </w:rPr>
              <w:tab/>
              <w:t xml:space="preserve">Facilitating effective competition in the generation and supply of electricity, and (so far as consistent therewith) facilitating such competition in the sale, </w:t>
            </w:r>
            <w:proofErr w:type="gramStart"/>
            <w:r w:rsidRPr="00BD5234">
              <w:rPr>
                <w:rFonts w:cs="Arial"/>
                <w:color w:val="auto"/>
                <w:sz w:val="24"/>
              </w:rPr>
              <w:t>distribution</w:t>
            </w:r>
            <w:proofErr w:type="gramEnd"/>
            <w:r w:rsidRPr="00BD5234">
              <w:rPr>
                <w:rFonts w:cs="Arial"/>
                <w:color w:val="auto"/>
                <w:sz w:val="24"/>
              </w:rPr>
              <w:t xml:space="preserve"> and purchase of electricity;</w:t>
            </w:r>
          </w:p>
        </w:tc>
        <w:tc>
          <w:tcPr>
            <w:tcW w:w="2731" w:type="dxa"/>
          </w:tcPr>
          <w:p w14:paraId="10240529" w14:textId="6F7E873C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34F24340" w14:textId="77777777" w:rsidTr="00AC159B">
        <w:trPr>
          <w:trHeight w:val="397"/>
        </w:trPr>
        <w:tc>
          <w:tcPr>
            <w:tcW w:w="6478" w:type="dxa"/>
          </w:tcPr>
          <w:p w14:paraId="3B24DCE2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(c)</w:t>
            </w:r>
            <w:r w:rsidRPr="00BD5234">
              <w:rPr>
                <w:rFonts w:cs="Arial"/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  <w:tc>
          <w:tcPr>
            <w:tcW w:w="2731" w:type="dxa"/>
          </w:tcPr>
          <w:p w14:paraId="103AA5AB" w14:textId="61066AA9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0B6FBD" w:rsidRPr="006A726B" w14:paraId="1F3D76F1" w14:textId="77777777" w:rsidTr="00AC159B">
        <w:trPr>
          <w:trHeight w:val="397"/>
        </w:trPr>
        <w:tc>
          <w:tcPr>
            <w:tcW w:w="6478" w:type="dxa"/>
          </w:tcPr>
          <w:p w14:paraId="4D0AB595" w14:textId="77777777" w:rsidR="000B6FBD" w:rsidRPr="00BD5234" w:rsidRDefault="000B6FBD" w:rsidP="000B6FBD">
            <w:pPr>
              <w:pStyle w:val="Tablebodycopy"/>
              <w:ind w:left="453" w:right="238" w:hanging="340"/>
              <w:rPr>
                <w:rFonts w:cs="Arial"/>
                <w:b/>
                <w:color w:val="auto"/>
                <w:sz w:val="24"/>
              </w:rPr>
            </w:pPr>
            <w:r w:rsidRPr="00BD5234">
              <w:rPr>
                <w:rFonts w:cs="Arial"/>
                <w:color w:val="auto"/>
                <w:sz w:val="24"/>
              </w:rPr>
              <w:t>(d) Promoting efficiency in the implementation and administration of the CUSC arrangements.</w:t>
            </w:r>
          </w:p>
        </w:tc>
        <w:tc>
          <w:tcPr>
            <w:tcW w:w="2731" w:type="dxa"/>
          </w:tcPr>
          <w:p w14:paraId="2EE4EBF9" w14:textId="27069344" w:rsidR="000B6FBD" w:rsidRPr="006A726B" w:rsidRDefault="000B6FBD" w:rsidP="000B6FBD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ED32C9">
              <w:rPr>
                <w:b/>
                <w:sz w:val="24"/>
              </w:rPr>
              <w:t>Positive/Negative/None:</w:t>
            </w:r>
            <w:r w:rsidRPr="00ED32C9">
              <w:rPr>
                <w:sz w:val="24"/>
              </w:rPr>
              <w:t xml:space="preserve"> [Please provide rationale]</w:t>
            </w:r>
          </w:p>
        </w:tc>
      </w:tr>
      <w:tr w:rsidR="00AC159B" w:rsidRPr="006A726B" w14:paraId="2DD31E56" w14:textId="77777777" w:rsidTr="002F61FB">
        <w:trPr>
          <w:trHeight w:val="397"/>
        </w:trPr>
        <w:tc>
          <w:tcPr>
            <w:tcW w:w="9209" w:type="dxa"/>
            <w:gridSpan w:val="2"/>
          </w:tcPr>
          <w:p w14:paraId="1408B9F8" w14:textId="076564C6" w:rsidR="00AC159B" w:rsidRPr="006A726B" w:rsidRDefault="00AC159B" w:rsidP="002F61FB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BD5234">
              <w:rPr>
                <w:rFonts w:cs="Arial"/>
                <w:sz w:val="24"/>
              </w:rPr>
              <w:t>*</w:t>
            </w:r>
            <w:r w:rsidR="001C36EA">
              <w:rPr>
                <w:rFonts w:cs="Arial"/>
                <w:sz w:val="24"/>
              </w:rPr>
              <w:t>T</w:t>
            </w:r>
            <w:r w:rsidR="001C36EA" w:rsidRPr="001C36EA">
              <w:rPr>
                <w:rFonts w:cs="Arial"/>
                <w:sz w:val="24"/>
              </w:rPr>
              <w:t>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      </w:r>
          </w:p>
        </w:tc>
      </w:tr>
    </w:tbl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commentRangeStart w:id="8"/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  <w:commentRangeEnd w:id="8"/>
      <w:r>
        <w:rPr>
          <w:rStyle w:val="CommentReference"/>
        </w:rPr>
        <w:commentReference w:id="8"/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9"/>
      <w:r w:rsidRPr="00AC04D3">
        <w:rPr>
          <w:sz w:val="24"/>
        </w:rPr>
        <w:t>[Insert approach]</w:t>
      </w:r>
      <w:commentRangeEnd w:id="9"/>
      <w:r>
        <w:rPr>
          <w:rStyle w:val="CommentReference"/>
        </w:rPr>
        <w:commentReference w:id="9"/>
      </w:r>
    </w:p>
    <w:p w14:paraId="0E267E81" w14:textId="75CFE56A" w:rsidR="00E65196" w:rsidRDefault="00E65196" w:rsidP="00E25874">
      <w:bookmarkStart w:id="10" w:name="_Workgroup_Consultation_1"/>
      <w:bookmarkEnd w:id="10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11" w:name="_How_to_respond"/>
      <w:bookmarkEnd w:id="11"/>
      <w:r w:rsidRPr="00726C06"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2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2"/>
            <w:r w:rsidR="00AC04D3">
              <w:rPr>
                <w:rStyle w:val="CommentReference"/>
                <w:lang w:val="en-GB"/>
              </w:rPr>
              <w:commentReference w:id="12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3"/>
      <w:r w:rsidRPr="00250A22">
        <w:rPr>
          <w:b/>
          <w:sz w:val="24"/>
        </w:rPr>
        <w:t>Reference material:</w:t>
      </w:r>
    </w:p>
    <w:commentRangeEnd w:id="13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3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2" w:author="Guidance" w:date="2020-09-21T12:49:00Z" w:initials="G">
    <w:p w14:paraId="362FCFC8" w14:textId="25A452F2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  <w:r w:rsidR="0077503C">
        <w:t>.</w:t>
      </w:r>
      <w:r w:rsidR="00E13C37">
        <w:t xml:space="preserve"> </w:t>
      </w:r>
    </w:p>
  </w:comment>
  <w:comment w:id="3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6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7" w:author="Guidance" w:date="2020-07-24T13:47:00Z" w:initials="01">
    <w:p w14:paraId="18838803" w14:textId="1937A5ED" w:rsidR="00BD4EE4" w:rsidRDefault="00BD4EE4" w:rsidP="00BD4EE4">
      <w:pPr>
        <w:pStyle w:val="CommentText"/>
      </w:pPr>
      <w:r>
        <w:rPr>
          <w:rStyle w:val="CommentReference"/>
        </w:rPr>
        <w:annotationRef/>
      </w:r>
      <w:r>
        <w:t>If your proposal is to change sections other than Section 14 of CUSC, please complete your assessment against the</w:t>
      </w:r>
      <w:r w:rsidR="00FC56D3">
        <w:t>se</w:t>
      </w:r>
      <w:r>
        <w:t xml:space="preserve"> </w:t>
      </w:r>
      <w:r w:rsidR="00FC56D3">
        <w:t xml:space="preserve">Non-Charging </w:t>
      </w:r>
      <w:r>
        <w:t>Objectives.</w:t>
      </w:r>
    </w:p>
    <w:p w14:paraId="09059829" w14:textId="77777777" w:rsidR="00BD4EE4" w:rsidRDefault="00BD4EE4" w:rsidP="00BD4EE4">
      <w:pPr>
        <w:pStyle w:val="CommentText"/>
      </w:pPr>
    </w:p>
    <w:p w14:paraId="39B96CC7" w14:textId="51CB67B4" w:rsidR="00BD4EE4" w:rsidRDefault="00BD4EE4" w:rsidP="00BD4EE4">
      <w:pPr>
        <w:pStyle w:val="CommentText"/>
      </w:pPr>
      <w:r>
        <w:t xml:space="preserve">If your proposal </w:t>
      </w:r>
      <w:r w:rsidR="003E2E08">
        <w:t>only affects</w:t>
      </w:r>
      <w:r>
        <w:t xml:space="preserve"> Section 14, please remove this table.</w:t>
      </w:r>
    </w:p>
  </w:comment>
  <w:comment w:id="8" w:author="Guidance" w:date="2020-07-24T13:43:00Z" w:initials="01">
    <w:p w14:paraId="58D07565" w14:textId="64DA4B83" w:rsidR="00CD017A" w:rsidRDefault="00986892" w:rsidP="00986892">
      <w:pPr>
        <w:pStyle w:val="CommentText"/>
      </w:pPr>
      <w:r>
        <w:rPr>
          <w:rStyle w:val="CommentReference"/>
        </w:rPr>
        <w:annotationRef/>
      </w:r>
      <w:r w:rsidR="00854AF2">
        <w:t xml:space="preserve">N.B For modifications which change Section 14, the implementation date is </w:t>
      </w:r>
      <w:r w:rsidR="00E739C0">
        <w:t>t</w:t>
      </w:r>
      <w:r w:rsidR="00AC04D3">
        <w:t>he first day in</w:t>
      </w:r>
      <w:r w:rsidR="00854AF2">
        <w:t xml:space="preserve"> </w:t>
      </w:r>
      <w:r w:rsidR="00AC04D3">
        <w:t>a Charging Year.</w:t>
      </w:r>
    </w:p>
  </w:comment>
  <w:comment w:id="9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Please list any systems or processes that will need to change </w:t>
      </w:r>
      <w:proofErr w:type="gramStart"/>
      <w:r>
        <w:t>as a result of</w:t>
      </w:r>
      <w:proofErr w:type="gramEnd"/>
      <w:r>
        <w:t xml:space="preserve"> this proposal.</w:t>
      </w:r>
    </w:p>
  </w:comment>
  <w:comment w:id="12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3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362FCFC8" w15:done="0"/>
  <w15:commentEx w15:paraId="6902A12F" w15:done="0"/>
  <w15:commentEx w15:paraId="3136739E" w15:done="0"/>
  <w15:commentEx w15:paraId="39B96CC7" w15:done="0"/>
  <w15:commentEx w15:paraId="58D07565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362FCFC8" w16cid:durableId="231581D5"/>
  <w16cid:commentId w16cid:paraId="6902A12F" w16cid:durableId="23159241"/>
  <w16cid:commentId w16cid:paraId="3136739E" w16cid:durableId="231581DC"/>
  <w16cid:commentId w16cid:paraId="39B96CC7" w16cid:durableId="231581E4"/>
  <w16cid:commentId w16cid:paraId="58D07565" w16cid:durableId="231581E6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4938" w14:textId="77777777" w:rsidR="004C4D17" w:rsidRDefault="004C4D17" w:rsidP="00D06DC4">
      <w:pPr>
        <w:spacing w:before="0" w:after="0" w:line="240" w:lineRule="auto"/>
      </w:pPr>
      <w:r>
        <w:separator/>
      </w:r>
    </w:p>
  </w:endnote>
  <w:endnote w:type="continuationSeparator" w:id="0">
    <w:p w14:paraId="258F028C" w14:textId="77777777" w:rsidR="004C4D17" w:rsidRDefault="004C4D17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09F46E7D" w14:textId="77777777" w:rsidR="004C4D17" w:rsidRDefault="004C4D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7939" w14:textId="77777777" w:rsidR="004C4D17" w:rsidRDefault="004C4D17" w:rsidP="00D06DC4">
      <w:pPr>
        <w:spacing w:before="0" w:after="0" w:line="240" w:lineRule="auto"/>
      </w:pPr>
      <w:r>
        <w:separator/>
      </w:r>
    </w:p>
  </w:footnote>
  <w:footnote w:type="continuationSeparator" w:id="0">
    <w:p w14:paraId="685BF6FF" w14:textId="77777777" w:rsidR="004C4D17" w:rsidRDefault="004C4D17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749559AC" w14:textId="77777777" w:rsidR="004C4D17" w:rsidRDefault="004C4D1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F38" w14:textId="7A7B3225" w:rsidR="00AF48EB" w:rsidRDefault="00AF48EB" w:rsidP="000C711B">
    <w:pPr>
      <w:pStyle w:val="Header"/>
      <w:ind w:left="720" w:firstLine="720"/>
      <w:jc w:val="right"/>
    </w:pPr>
    <w:bookmarkStart w:id="14" w:name="_Hlk31876634"/>
    <w:bookmarkStart w:id="15" w:name="_Hlk31876635"/>
    <w:r w:rsidRPr="00AF48EB">
      <w:rPr>
        <w:noProof/>
      </w:rPr>
      <w:drawing>
        <wp:anchor distT="0" distB="0" distL="114300" distR="114300" simplePos="0" relativeHeight="251658240" behindDoc="1" locked="0" layoutInCell="1" allowOverlap="1" wp14:anchorId="27DF220B" wp14:editId="2CDE7301">
          <wp:simplePos x="0" y="0"/>
          <wp:positionH relativeFrom="page">
            <wp:posOffset>19050</wp:posOffset>
          </wp:positionH>
          <wp:positionV relativeFrom="paragraph">
            <wp:posOffset>-166370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8547B" w14:textId="62621D94" w:rsidR="00B8588F" w:rsidRDefault="00B8588F" w:rsidP="000C711B">
    <w:pPr>
      <w:pStyle w:val="Header"/>
      <w:ind w:left="720" w:firstLine="720"/>
      <w:jc w:val="right"/>
    </w:pPr>
    <w:r>
      <w:tab/>
    </w:r>
    <w:r>
      <w:tab/>
    </w:r>
    <w:r w:rsidR="00632EE1">
      <w:t xml:space="preserve">[Code Admin use] </w:t>
    </w:r>
    <w:r w:rsidR="00D039FA">
      <w:t>CMP</w:t>
    </w:r>
    <w:r w:rsidR="00FE27BA">
      <w:t>402</w:t>
    </w:r>
    <w:r w:rsidR="00F15028">
      <w:t xml:space="preserve"> Alternative X</w:t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71092">
    <w:abstractNumId w:val="25"/>
  </w:num>
  <w:num w:numId="2" w16cid:durableId="1419978643">
    <w:abstractNumId w:val="6"/>
  </w:num>
  <w:num w:numId="3" w16cid:durableId="567034592">
    <w:abstractNumId w:val="33"/>
  </w:num>
  <w:num w:numId="4" w16cid:durableId="805243762">
    <w:abstractNumId w:val="17"/>
  </w:num>
  <w:num w:numId="5" w16cid:durableId="286392991">
    <w:abstractNumId w:val="9"/>
  </w:num>
  <w:num w:numId="6" w16cid:durableId="651327718">
    <w:abstractNumId w:val="18"/>
  </w:num>
  <w:num w:numId="7" w16cid:durableId="1455365812">
    <w:abstractNumId w:val="12"/>
  </w:num>
  <w:num w:numId="8" w16cid:durableId="1793745489">
    <w:abstractNumId w:val="42"/>
  </w:num>
  <w:num w:numId="9" w16cid:durableId="1644844782">
    <w:abstractNumId w:val="16"/>
  </w:num>
  <w:num w:numId="10" w16cid:durableId="48384526">
    <w:abstractNumId w:val="5"/>
  </w:num>
  <w:num w:numId="11" w16cid:durableId="593631446">
    <w:abstractNumId w:val="10"/>
  </w:num>
  <w:num w:numId="12" w16cid:durableId="1756129729">
    <w:abstractNumId w:val="38"/>
  </w:num>
  <w:num w:numId="13" w16cid:durableId="1589118017">
    <w:abstractNumId w:val="24"/>
  </w:num>
  <w:num w:numId="14" w16cid:durableId="363017021">
    <w:abstractNumId w:val="20"/>
  </w:num>
  <w:num w:numId="15" w16cid:durableId="1407992071">
    <w:abstractNumId w:val="1"/>
  </w:num>
  <w:num w:numId="16" w16cid:durableId="160120393">
    <w:abstractNumId w:val="36"/>
  </w:num>
  <w:num w:numId="17" w16cid:durableId="528489462">
    <w:abstractNumId w:val="32"/>
  </w:num>
  <w:num w:numId="18" w16cid:durableId="1250968666">
    <w:abstractNumId w:val="19"/>
  </w:num>
  <w:num w:numId="19" w16cid:durableId="1724908163">
    <w:abstractNumId w:val="13"/>
  </w:num>
  <w:num w:numId="20" w16cid:durableId="1806047376">
    <w:abstractNumId w:val="8"/>
  </w:num>
  <w:num w:numId="21" w16cid:durableId="1197698238">
    <w:abstractNumId w:val="27"/>
  </w:num>
  <w:num w:numId="22" w16cid:durableId="124548106">
    <w:abstractNumId w:val="30"/>
  </w:num>
  <w:num w:numId="23" w16cid:durableId="789514514">
    <w:abstractNumId w:val="4"/>
  </w:num>
  <w:num w:numId="24" w16cid:durableId="563032331">
    <w:abstractNumId w:val="14"/>
  </w:num>
  <w:num w:numId="25" w16cid:durableId="1737623961">
    <w:abstractNumId w:val="41"/>
  </w:num>
  <w:num w:numId="26" w16cid:durableId="985940672">
    <w:abstractNumId w:val="11"/>
  </w:num>
  <w:num w:numId="27" w16cid:durableId="2084988379">
    <w:abstractNumId w:val="26"/>
  </w:num>
  <w:num w:numId="28" w16cid:durableId="128399548">
    <w:abstractNumId w:val="7"/>
  </w:num>
  <w:num w:numId="29" w16cid:durableId="1555002323">
    <w:abstractNumId w:val="29"/>
  </w:num>
  <w:num w:numId="30" w16cid:durableId="2094543874">
    <w:abstractNumId w:val="37"/>
  </w:num>
  <w:num w:numId="31" w16cid:durableId="1039430763">
    <w:abstractNumId w:val="34"/>
  </w:num>
  <w:num w:numId="32" w16cid:durableId="1275820106">
    <w:abstractNumId w:val="0"/>
  </w:num>
  <w:num w:numId="33" w16cid:durableId="2131821526">
    <w:abstractNumId w:val="22"/>
  </w:num>
  <w:num w:numId="34" w16cid:durableId="1395006499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8537569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2711699">
    <w:abstractNumId w:val="28"/>
  </w:num>
  <w:num w:numId="37" w16cid:durableId="379596011">
    <w:abstractNumId w:val="21"/>
  </w:num>
  <w:num w:numId="38" w16cid:durableId="257443819">
    <w:abstractNumId w:val="34"/>
  </w:num>
  <w:num w:numId="39" w16cid:durableId="768476608">
    <w:abstractNumId w:val="15"/>
  </w:num>
  <w:num w:numId="40" w16cid:durableId="735929918">
    <w:abstractNumId w:val="34"/>
  </w:num>
  <w:num w:numId="41" w16cid:durableId="581643003">
    <w:abstractNumId w:val="2"/>
  </w:num>
  <w:num w:numId="42" w16cid:durableId="784271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7618784">
    <w:abstractNumId w:val="31"/>
  </w:num>
  <w:num w:numId="44" w16cid:durableId="2147310058">
    <w:abstractNumId w:val="35"/>
  </w:num>
  <w:num w:numId="45" w16cid:durableId="358966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1BA7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38B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4E49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36EA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6C1F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3973"/>
    <w:rsid w:val="0028684F"/>
    <w:rsid w:val="00286869"/>
    <w:rsid w:val="002905C2"/>
    <w:rsid w:val="00290D47"/>
    <w:rsid w:val="00290E73"/>
    <w:rsid w:val="002924FF"/>
    <w:rsid w:val="00292AF3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2F61FB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27A32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3B5F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2A66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4D17"/>
    <w:rsid w:val="004C6C32"/>
    <w:rsid w:val="004D1867"/>
    <w:rsid w:val="004D1EA3"/>
    <w:rsid w:val="004D3FD7"/>
    <w:rsid w:val="004D4D9C"/>
    <w:rsid w:val="004E1F61"/>
    <w:rsid w:val="004E2A51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382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7076D"/>
    <w:rsid w:val="00671E4D"/>
    <w:rsid w:val="00675D08"/>
    <w:rsid w:val="00677E55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03C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25A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451"/>
    <w:rsid w:val="007E0122"/>
    <w:rsid w:val="007E4370"/>
    <w:rsid w:val="007E470D"/>
    <w:rsid w:val="007E6040"/>
    <w:rsid w:val="007F1F4B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48EB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46DA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65B2D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4A20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3A58"/>
    <w:rsid w:val="00DF414A"/>
    <w:rsid w:val="00E02E80"/>
    <w:rsid w:val="00E03496"/>
    <w:rsid w:val="00E04473"/>
    <w:rsid w:val="00E04A73"/>
    <w:rsid w:val="00E0553F"/>
    <w:rsid w:val="00E11A30"/>
    <w:rsid w:val="00E13C37"/>
    <w:rsid w:val="00E144E0"/>
    <w:rsid w:val="00E16138"/>
    <w:rsid w:val="00E16797"/>
    <w:rsid w:val="00E16D72"/>
    <w:rsid w:val="00E20F8D"/>
    <w:rsid w:val="00E23223"/>
    <w:rsid w:val="00E23927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21D4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18D1"/>
    <w:rsid w:val="00EA29A0"/>
    <w:rsid w:val="00EA2C87"/>
    <w:rsid w:val="00EA364B"/>
    <w:rsid w:val="00EA6DEA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2FEB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27BA"/>
    <w:rsid w:val="00FE4E78"/>
    <w:rsid w:val="00FE66BC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1640979D"/>
    <w:rsid w:val="23845545"/>
    <w:rsid w:val="24F1D1F6"/>
    <w:rsid w:val="36FB0BE8"/>
    <w:rsid w:val="3EB478DB"/>
    <w:rsid w:val="40E82369"/>
    <w:rsid w:val="41176CBD"/>
    <w:rsid w:val="4820553E"/>
    <w:rsid w:val="4B16B229"/>
    <w:rsid w:val="4BF0C104"/>
    <w:rsid w:val="4CB601AF"/>
    <w:rsid w:val="539C00B1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0804724E-0F53-444E-A219-B02C500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4" ma:contentTypeDescription="Create a new document." ma:contentTypeScope="" ma:versionID="d3ae7862552790c14d59f7a1ce538046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f6a6afded5a0a4d52ed5fb6be72cbae5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74838-EFFA-4A44-AD42-E632F3A87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6D8A2-D9FE-444D-AF6E-F4660735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</Template>
  <TotalTime>4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Guidance</dc:creator>
  <cp:keywords/>
  <cp:lastModifiedBy>Goult(ESO), Claire</cp:lastModifiedBy>
  <cp:revision>4</cp:revision>
  <cp:lastPrinted>2020-02-06T21:28:00Z</cp:lastPrinted>
  <dcterms:created xsi:type="dcterms:W3CDTF">2023-05-18T14:26:00Z</dcterms:created>
  <dcterms:modified xsi:type="dcterms:W3CDTF">2023-05-18T14:36:00Z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