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14:paraId="562B5B8F" w14:textId="77777777"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D44650" w14:textId="77777777"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19A5670" w14:textId="5AC84C79" w:rsidR="00EB3EE3" w:rsidRPr="0040066F" w:rsidRDefault="000A2218" w:rsidP="007C066C">
            <w:pPr>
              <w:pStyle w:val="Contactinformation"/>
              <w:rPr>
                <w:sz w:val="20"/>
              </w:rPr>
            </w:pPr>
            <w:r>
              <w:rPr>
                <w:sz w:val="20"/>
              </w:rPr>
              <w:t>Charlene Russell</w:t>
            </w:r>
          </w:p>
          <w:p w14:paraId="68F2C553" w14:textId="4F2550CE" w:rsidR="0040066F" w:rsidRPr="0040066F" w:rsidRDefault="006E4F00" w:rsidP="0040066F">
            <w:pPr>
              <w:pStyle w:val="BodyText"/>
              <w:jc w:val="right"/>
            </w:pPr>
            <w:r>
              <w:t>Contract Manager</w:t>
            </w:r>
          </w:p>
          <w:p w14:paraId="4488FBA9" w14:textId="77777777" w:rsidR="00EB3EE3" w:rsidRPr="0013039D" w:rsidRDefault="000B532F" w:rsidP="007C066C">
            <w:pPr>
              <w:pStyle w:val="Contactinformation"/>
            </w:pPr>
            <w:hyperlink r:id="rId11" w:history="1">
              <w:r w:rsidR="006E4F00" w:rsidRPr="00CC177E">
                <w:rPr>
                  <w:rStyle w:val="Hyperlink"/>
                </w:rPr>
                <w:t>www.nationalgrideso.com</w:t>
              </w:r>
            </w:hyperlink>
          </w:p>
        </w:tc>
      </w:tr>
      <w:tr w:rsidR="007C066C" w:rsidRPr="0013039D" w14:paraId="1CDA16F3" w14:textId="77777777" w:rsidTr="0013039D">
        <w:tc>
          <w:tcPr>
            <w:tcW w:w="5239" w:type="dxa"/>
          </w:tcPr>
          <w:p w14:paraId="58645CA2" w14:textId="77777777" w:rsidR="007C066C" w:rsidRPr="0013039D" w:rsidRDefault="007C066C" w:rsidP="007C066C">
            <w:pPr>
              <w:pStyle w:val="Clientaddresssalutation"/>
            </w:pPr>
          </w:p>
        </w:tc>
        <w:tc>
          <w:tcPr>
            <w:tcW w:w="5239" w:type="dxa"/>
          </w:tcPr>
          <w:p w14:paraId="1D428AF8" w14:textId="77777777" w:rsidR="007C066C" w:rsidRPr="0013039D" w:rsidRDefault="007C066C" w:rsidP="007C066C">
            <w:pPr>
              <w:pStyle w:val="Contactinformation"/>
            </w:pPr>
          </w:p>
        </w:tc>
      </w:tr>
    </w:tbl>
    <w:p w14:paraId="75AF2D5C" w14:textId="0B1A8AB6" w:rsidR="00A26EAD" w:rsidRDefault="00966E7B" w:rsidP="007C066C">
      <w:pPr>
        <w:pStyle w:val="LetterDate"/>
      </w:pPr>
      <w:r w:rsidRPr="00150A50">
        <w:t>27</w:t>
      </w:r>
      <w:r w:rsidRPr="00150A50">
        <w:rPr>
          <w:vertAlign w:val="superscript"/>
        </w:rPr>
        <w:t>th</w:t>
      </w:r>
      <w:r w:rsidRPr="00150A50">
        <w:t xml:space="preserve"> January 2023</w:t>
      </w:r>
    </w:p>
    <w:p w14:paraId="5C6C0E64" w14:textId="77777777" w:rsidR="007C066C" w:rsidRPr="0013039D" w:rsidRDefault="007C066C" w:rsidP="007C066C">
      <w:pPr>
        <w:pStyle w:val="BodyText"/>
      </w:pPr>
      <w:r w:rsidRPr="0013039D">
        <w:t>Dear Sir/Madam,</w:t>
      </w:r>
    </w:p>
    <w:p w14:paraId="387108CA" w14:textId="07225B55" w:rsidR="009F7DC4" w:rsidRDefault="009F7DC4" w:rsidP="009F7DC4">
      <w:pPr>
        <w:jc w:val="both"/>
        <w:rPr>
          <w:rFonts w:ascii="Arial" w:hAnsi="Arial"/>
          <w:b/>
          <w:sz w:val="20"/>
          <w:u w:val="single"/>
        </w:rPr>
      </w:pPr>
      <w:r>
        <w:rPr>
          <w:rFonts w:ascii="Arial" w:hAnsi="Arial"/>
          <w:b/>
          <w:sz w:val="20"/>
        </w:rPr>
        <w:t xml:space="preserve">Reactive Power Invitation to Tender for Tender </w:t>
      </w:r>
      <w:r w:rsidRPr="00150A50">
        <w:rPr>
          <w:rFonts w:ascii="Arial" w:hAnsi="Arial"/>
          <w:b/>
          <w:sz w:val="20"/>
        </w:rPr>
        <w:t xml:space="preserve">Round </w:t>
      </w:r>
      <w:r w:rsidR="000A2218" w:rsidRPr="00150A50">
        <w:rPr>
          <w:rFonts w:ascii="Arial" w:hAnsi="Arial"/>
          <w:b/>
          <w:sz w:val="20"/>
        </w:rPr>
        <w:t>5</w:t>
      </w:r>
      <w:r w:rsidR="00916956" w:rsidRPr="00150A50">
        <w:rPr>
          <w:rFonts w:ascii="Arial" w:hAnsi="Arial"/>
          <w:b/>
          <w:sz w:val="20"/>
        </w:rPr>
        <w:t>1</w:t>
      </w:r>
    </w:p>
    <w:p w14:paraId="636B0DE3" w14:textId="77777777" w:rsidR="009F7DC4" w:rsidRDefault="009F7DC4" w:rsidP="009F7DC4">
      <w:pPr>
        <w:jc w:val="both"/>
        <w:rPr>
          <w:rFonts w:ascii="Arial" w:hAnsi="Arial"/>
          <w:sz w:val="20"/>
        </w:rPr>
      </w:pPr>
    </w:p>
    <w:p w14:paraId="1D00BBDF" w14:textId="6BF30FAA"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w:t>
      </w:r>
      <w:r w:rsidR="00CD3B9B" w:rsidRPr="00150A50">
        <w:rPr>
          <w:rFonts w:ascii="Arial" w:hAnsi="Arial"/>
          <w:sz w:val="20"/>
        </w:rPr>
        <w:t xml:space="preserve">commencing 1 </w:t>
      </w:r>
      <w:r w:rsidR="00966E7B" w:rsidRPr="00150A50">
        <w:rPr>
          <w:rFonts w:ascii="Arial" w:hAnsi="Arial"/>
          <w:sz w:val="20"/>
        </w:rPr>
        <w:t>April</w:t>
      </w:r>
      <w:r w:rsidR="00806EA0" w:rsidRPr="00150A50">
        <w:rPr>
          <w:rFonts w:ascii="Arial" w:hAnsi="Arial"/>
          <w:sz w:val="20"/>
        </w:rPr>
        <w:t xml:space="preserve"> </w:t>
      </w:r>
      <w:r w:rsidR="007F75BC" w:rsidRPr="00150A50">
        <w:rPr>
          <w:rFonts w:ascii="Arial" w:hAnsi="Arial"/>
          <w:sz w:val="20"/>
        </w:rPr>
        <w:t>202</w:t>
      </w:r>
      <w:r w:rsidR="00966E7B" w:rsidRPr="00150A50">
        <w:rPr>
          <w:rFonts w:ascii="Arial" w:hAnsi="Arial"/>
          <w:sz w:val="20"/>
        </w:rPr>
        <w:t>3</w:t>
      </w:r>
      <w:r w:rsidRPr="00150A50">
        <w:rPr>
          <w:rFonts w:ascii="Arial" w:hAnsi="Arial"/>
          <w:sz w:val="20"/>
        </w:rPr>
        <w:t xml:space="preserve"> (Tender Round </w:t>
      </w:r>
      <w:r w:rsidR="00216BF5" w:rsidRPr="00150A50">
        <w:rPr>
          <w:rFonts w:ascii="Arial" w:hAnsi="Arial"/>
          <w:sz w:val="20"/>
        </w:rPr>
        <w:t>5</w:t>
      </w:r>
      <w:r w:rsidR="00966E7B" w:rsidRPr="00150A50">
        <w:rPr>
          <w:rFonts w:ascii="Arial" w:hAnsi="Arial"/>
          <w:sz w:val="20"/>
        </w:rPr>
        <w:t>1</w:t>
      </w:r>
      <w:r w:rsidRPr="00150A50">
        <w:rPr>
          <w:rFonts w:ascii="Arial" w:hAnsi="Arial"/>
          <w:sz w:val="20"/>
        </w:rPr>
        <w:t>).</w:t>
      </w:r>
      <w:r w:rsidRPr="006E4F00">
        <w:rPr>
          <w:rFonts w:ascii="Arial" w:hAnsi="Arial"/>
          <w:sz w:val="20"/>
        </w:rPr>
        <w:t xml:space="preserve"> </w:t>
      </w:r>
    </w:p>
    <w:p w14:paraId="40341DE6" w14:textId="77777777" w:rsidR="009F7DC4" w:rsidRPr="006E4F00" w:rsidRDefault="009F7DC4" w:rsidP="009F7DC4">
      <w:pPr>
        <w:pStyle w:val="Header"/>
        <w:tabs>
          <w:tab w:val="left" w:pos="720"/>
        </w:tabs>
        <w:spacing w:line="0" w:lineRule="atLeast"/>
        <w:jc w:val="center"/>
        <w:rPr>
          <w:rFonts w:ascii="Arial" w:hAnsi="Arial"/>
          <w:sz w:val="20"/>
        </w:rPr>
      </w:pPr>
    </w:p>
    <w:p w14:paraId="2A6BC9C3" w14:textId="75E8845C"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w:t>
      </w:r>
      <w:r w:rsidR="00CD3B9B" w:rsidRPr="00150A50">
        <w:rPr>
          <w:rFonts w:ascii="Arial" w:hAnsi="Arial"/>
          <w:sz w:val="20"/>
        </w:rPr>
        <w:t xml:space="preserve">commencing 1 </w:t>
      </w:r>
      <w:r w:rsidR="00286164" w:rsidRPr="00150A50">
        <w:rPr>
          <w:rFonts w:ascii="Arial" w:hAnsi="Arial"/>
          <w:sz w:val="20"/>
        </w:rPr>
        <w:t>April</w:t>
      </w:r>
      <w:r w:rsidR="00806EA0" w:rsidRPr="00150A50">
        <w:rPr>
          <w:rFonts w:ascii="Arial" w:hAnsi="Arial"/>
          <w:sz w:val="20"/>
        </w:rPr>
        <w:t xml:space="preserve"> </w:t>
      </w:r>
      <w:r w:rsidR="007F75BC" w:rsidRPr="00150A50">
        <w:rPr>
          <w:rFonts w:ascii="Arial" w:hAnsi="Arial"/>
          <w:sz w:val="20"/>
        </w:rPr>
        <w:t>202</w:t>
      </w:r>
      <w:r w:rsidR="00286164" w:rsidRPr="00150A50">
        <w:rPr>
          <w:rFonts w:ascii="Arial" w:hAnsi="Arial"/>
          <w:sz w:val="20"/>
        </w:rPr>
        <w:t>3</w:t>
      </w:r>
      <w:r w:rsidRPr="00150A50">
        <w:rPr>
          <w:rFonts w:ascii="Arial" w:hAnsi="Arial"/>
          <w:sz w:val="20"/>
        </w:rPr>
        <w:t>:</w:t>
      </w:r>
    </w:p>
    <w:p w14:paraId="04280314" w14:textId="77777777" w:rsidR="009F7DC4" w:rsidRPr="006E4F00" w:rsidRDefault="009F7DC4" w:rsidP="009F7DC4">
      <w:pPr>
        <w:pStyle w:val="Header"/>
        <w:tabs>
          <w:tab w:val="left" w:pos="720"/>
        </w:tabs>
        <w:spacing w:line="0" w:lineRule="atLeast"/>
        <w:jc w:val="both"/>
        <w:rPr>
          <w:rFonts w:ascii="Arial" w:hAnsi="Arial"/>
          <w:sz w:val="20"/>
        </w:rPr>
      </w:pPr>
    </w:p>
    <w:p w14:paraId="0E0AC373"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14:paraId="4DF8DA8F" w14:textId="77777777"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14:paraId="5EE57A3C" w14:textId="77777777" w:rsidR="009F7DC4" w:rsidRPr="00150A5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 xml:space="preserve">Methodology for Calculation of Reactive Power Capability </w:t>
      </w:r>
      <w:r w:rsidRPr="00150A50">
        <w:rPr>
          <w:rFonts w:ascii="Arial" w:hAnsi="Arial"/>
          <w:color w:val="454545" w:themeColor="text1"/>
          <w:sz w:val="20"/>
        </w:rPr>
        <w:t>Data – issue 18</w:t>
      </w:r>
    </w:p>
    <w:p w14:paraId="248F4B48" w14:textId="77777777"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14:paraId="2847C9D2" w14:textId="77777777"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14:paraId="65164DC3" w14:textId="77777777" w:rsidR="009F7DC4" w:rsidRPr="006E4F00" w:rsidRDefault="009F7DC4" w:rsidP="009F7DC4">
      <w:pPr>
        <w:spacing w:line="0" w:lineRule="atLeast"/>
        <w:ind w:left="360"/>
        <w:rPr>
          <w:rFonts w:ascii="Arial" w:hAnsi="Arial"/>
          <w:color w:val="454545" w:themeColor="text1"/>
          <w:sz w:val="20"/>
        </w:rPr>
      </w:pPr>
    </w:p>
    <w:p w14:paraId="23B20ED4" w14:textId="135EC8B5" w:rsidR="009F7DC4" w:rsidRPr="00150A5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 xml:space="preserve">n of Tenders for </w:t>
      </w:r>
      <w:r w:rsidR="00CD3B9B" w:rsidRPr="00150A50">
        <w:rPr>
          <w:rFonts w:ascii="Arial" w:hAnsi="Arial"/>
          <w:color w:val="454545" w:themeColor="text1"/>
          <w:sz w:val="20"/>
        </w:rPr>
        <w:t xml:space="preserve">Tender Round </w:t>
      </w:r>
      <w:r w:rsidR="00216BF5" w:rsidRPr="00150A50">
        <w:rPr>
          <w:rFonts w:ascii="Arial" w:hAnsi="Arial"/>
          <w:color w:val="454545" w:themeColor="text1"/>
          <w:sz w:val="20"/>
        </w:rPr>
        <w:t>5</w:t>
      </w:r>
      <w:r w:rsidR="007F06F6" w:rsidRPr="00150A50">
        <w:rPr>
          <w:rFonts w:ascii="Arial" w:hAnsi="Arial"/>
          <w:color w:val="454545" w:themeColor="text1"/>
          <w:sz w:val="20"/>
        </w:rPr>
        <w:t>1</w:t>
      </w:r>
      <w:r w:rsidRPr="00150A50">
        <w:rPr>
          <w:rFonts w:ascii="Arial" w:hAnsi="Arial"/>
          <w:color w:val="454545" w:themeColor="text1"/>
          <w:sz w:val="20"/>
        </w:rPr>
        <w:t xml:space="preserve"> is 17:00 hours on</w:t>
      </w:r>
      <w:r w:rsidR="00355B04" w:rsidRPr="00150A50">
        <w:rPr>
          <w:rFonts w:ascii="Arial" w:hAnsi="Arial"/>
          <w:color w:val="454545" w:themeColor="text1"/>
          <w:sz w:val="20"/>
        </w:rPr>
        <w:t xml:space="preserve"> 1</w:t>
      </w:r>
      <w:r w:rsidR="0047533D" w:rsidRPr="00150A50">
        <w:rPr>
          <w:rFonts w:ascii="Arial" w:hAnsi="Arial"/>
          <w:color w:val="454545" w:themeColor="text1"/>
          <w:sz w:val="20"/>
        </w:rPr>
        <w:t>0 February</w:t>
      </w:r>
      <w:r w:rsidR="00806EA0" w:rsidRPr="00150A50">
        <w:rPr>
          <w:rFonts w:ascii="Arial" w:hAnsi="Arial"/>
          <w:color w:val="454545" w:themeColor="text1"/>
          <w:sz w:val="20"/>
        </w:rPr>
        <w:t xml:space="preserve"> </w:t>
      </w:r>
      <w:r w:rsidR="007F75BC" w:rsidRPr="00150A50">
        <w:rPr>
          <w:rFonts w:ascii="Arial" w:hAnsi="Arial"/>
          <w:color w:val="454545" w:themeColor="text1"/>
          <w:sz w:val="20"/>
        </w:rPr>
        <w:t>202</w:t>
      </w:r>
      <w:r w:rsidR="0047533D" w:rsidRPr="00150A50">
        <w:rPr>
          <w:rFonts w:ascii="Arial" w:hAnsi="Arial"/>
          <w:color w:val="454545" w:themeColor="text1"/>
          <w:sz w:val="20"/>
        </w:rPr>
        <w:t>3</w:t>
      </w:r>
      <w:r w:rsidRPr="00150A50">
        <w:rPr>
          <w:rFonts w:ascii="Arial" w:hAnsi="Arial" w:cs="Arial"/>
          <w:color w:val="454545" w:themeColor="text1"/>
          <w:sz w:val="20"/>
        </w:rPr>
        <w:t xml:space="preserve">. </w:t>
      </w:r>
      <w:r w:rsidRPr="00150A50">
        <w:rPr>
          <w:rFonts w:ascii="Arial" w:hAnsi="Arial"/>
          <w:color w:val="454545" w:themeColor="text1"/>
          <w:sz w:val="20"/>
        </w:rPr>
        <w:t>Previous Market Reports from</w:t>
      </w:r>
      <w:r w:rsidR="006E4F00" w:rsidRPr="00150A50">
        <w:rPr>
          <w:rFonts w:ascii="Arial" w:hAnsi="Arial"/>
          <w:color w:val="454545" w:themeColor="text1"/>
          <w:sz w:val="20"/>
        </w:rPr>
        <w:t xml:space="preserve"> earlier tender rounds are </w:t>
      </w:r>
      <w:r w:rsidRPr="00150A50">
        <w:rPr>
          <w:rFonts w:ascii="Arial" w:hAnsi="Arial"/>
          <w:color w:val="454545" w:themeColor="text1"/>
          <w:sz w:val="20"/>
        </w:rPr>
        <w:t>available via the website.</w:t>
      </w:r>
    </w:p>
    <w:p w14:paraId="00EF9E75" w14:textId="77777777" w:rsidR="009F7DC4" w:rsidRPr="00150A50" w:rsidRDefault="009F7DC4" w:rsidP="009F7DC4">
      <w:pPr>
        <w:jc w:val="both"/>
        <w:rPr>
          <w:rFonts w:ascii="Arial" w:hAnsi="Arial"/>
          <w:color w:val="454545" w:themeColor="text1"/>
          <w:sz w:val="20"/>
        </w:rPr>
      </w:pPr>
    </w:p>
    <w:p w14:paraId="039E8DE7" w14:textId="77777777" w:rsidR="009F7DC4" w:rsidRPr="006E4F00" w:rsidRDefault="006E4F00" w:rsidP="009F7DC4">
      <w:pPr>
        <w:jc w:val="both"/>
        <w:rPr>
          <w:rFonts w:ascii="Arial" w:hAnsi="Arial"/>
          <w:color w:val="454545" w:themeColor="text1"/>
          <w:sz w:val="20"/>
        </w:rPr>
      </w:pPr>
      <w:r w:rsidRPr="00150A50">
        <w:rPr>
          <w:rFonts w:ascii="Arial" w:hAnsi="Arial"/>
          <w:color w:val="454545" w:themeColor="text1"/>
          <w:sz w:val="20"/>
        </w:rPr>
        <w:t>Additionally, ESO</w:t>
      </w:r>
      <w:r w:rsidR="009F7DC4" w:rsidRPr="00150A5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w:t>
      </w:r>
      <w:r w:rsidR="009F7DC4" w:rsidRPr="006E4F00">
        <w:rPr>
          <w:rFonts w:ascii="Arial" w:hAnsi="Arial"/>
          <w:color w:val="454545" w:themeColor="text1"/>
          <w:sz w:val="20"/>
        </w:rPr>
        <w:t xml:space="preserve"> 6 of the Guidance Notes for the Completion of Tenders for further information).  </w:t>
      </w:r>
    </w:p>
    <w:p w14:paraId="74B68E83" w14:textId="77777777" w:rsidR="009F7DC4" w:rsidRPr="006E4F00" w:rsidRDefault="009F7DC4" w:rsidP="009F7DC4">
      <w:pPr>
        <w:jc w:val="both"/>
        <w:rPr>
          <w:rFonts w:ascii="Arial" w:hAnsi="Arial"/>
          <w:color w:val="454545" w:themeColor="text1"/>
          <w:sz w:val="20"/>
        </w:rPr>
      </w:pPr>
    </w:p>
    <w:p w14:paraId="1A863AC0" w14:textId="77777777"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14:paraId="2A88956B" w14:textId="77777777" w:rsidR="009F7DC4" w:rsidRPr="006E4F00" w:rsidRDefault="009F7DC4" w:rsidP="009F7DC4">
      <w:pPr>
        <w:rPr>
          <w:rFonts w:ascii="Arial" w:hAnsi="Arial" w:cs="Arial"/>
          <w:color w:val="454545" w:themeColor="text1"/>
          <w:sz w:val="20"/>
          <w:szCs w:val="20"/>
        </w:rPr>
      </w:pPr>
    </w:p>
    <w:p w14:paraId="54D8F027"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w:t>
      </w:r>
      <w:proofErr w:type="gramStart"/>
      <w:r w:rsidRPr="006E4F00">
        <w:rPr>
          <w:rFonts w:ascii="Arial" w:hAnsi="Arial" w:cs="Helvetica"/>
          <w:color w:val="454545" w:themeColor="text1"/>
          <w:sz w:val="20"/>
          <w:szCs w:val="20"/>
        </w:rPr>
        <w:t>i.e.</w:t>
      </w:r>
      <w:proofErr w:type="gramEnd"/>
      <w:r w:rsidRPr="006E4F00">
        <w:rPr>
          <w:rFonts w:ascii="Arial" w:hAnsi="Arial" w:cs="Helvetica"/>
          <w:color w:val="454545" w:themeColor="text1"/>
          <w:sz w:val="20"/>
          <w:szCs w:val="20"/>
        </w:rPr>
        <w:t xml:space="preserve"> capability and utilisation payments).</w:t>
      </w:r>
    </w:p>
    <w:p w14:paraId="2181F08C" w14:textId="77777777"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14:paraId="10F5DF50" w14:textId="77777777"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14:paraId="4384B93C" w14:textId="77777777" w:rsidR="009F7DC4" w:rsidRPr="006E4F00" w:rsidRDefault="009F7DC4" w:rsidP="009F7DC4">
      <w:pPr>
        <w:jc w:val="both"/>
        <w:rPr>
          <w:rFonts w:ascii="Arial" w:hAnsi="Arial"/>
          <w:color w:val="454545" w:themeColor="text1"/>
          <w:sz w:val="20"/>
        </w:rPr>
      </w:pPr>
    </w:p>
    <w:p w14:paraId="55C2FCFA" w14:textId="77777777"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14:paraId="346FD5EB" w14:textId="77777777" w:rsidR="009F7DC4" w:rsidRPr="006E4F00" w:rsidRDefault="009F7DC4" w:rsidP="009F7DC4">
      <w:pPr>
        <w:jc w:val="both"/>
        <w:rPr>
          <w:rFonts w:ascii="Arial" w:hAnsi="Arial" w:cs="Arial"/>
          <w:color w:val="454545" w:themeColor="text1"/>
          <w:sz w:val="20"/>
          <w:szCs w:val="20"/>
        </w:rPr>
      </w:pPr>
    </w:p>
    <w:p w14:paraId="416E5CB5" w14:textId="77777777"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14:paraId="41E75868" w14:textId="77777777" w:rsidR="00432D76" w:rsidRPr="006E4F00" w:rsidRDefault="000B532F" w:rsidP="009F7DC4">
      <w:pPr>
        <w:jc w:val="both"/>
        <w:rPr>
          <w:rFonts w:ascii="Arial" w:hAnsi="Arial" w:cs="Arial"/>
          <w:color w:val="454545" w:themeColor="text1"/>
          <w:sz w:val="20"/>
          <w:szCs w:val="20"/>
        </w:rPr>
      </w:pPr>
      <w:hyperlink r:id="rId12" w:history="1">
        <w:r w:rsidR="00432D76">
          <w:rPr>
            <w:rStyle w:val="Hyperlink"/>
          </w:rPr>
          <w:t>https://www.nationalgrideso.com/balancing-services/reactive-power-services/enhanced-reactive-power-service-erps?overview</w:t>
        </w:r>
      </w:hyperlink>
    </w:p>
    <w:p w14:paraId="633760A6" w14:textId="77777777" w:rsidR="009F7DC4" w:rsidRPr="006E4F00" w:rsidRDefault="009F7DC4" w:rsidP="009F7DC4">
      <w:pPr>
        <w:jc w:val="both"/>
        <w:rPr>
          <w:rFonts w:ascii="Arial" w:hAnsi="Arial"/>
          <w:color w:val="454545" w:themeColor="text1"/>
          <w:sz w:val="20"/>
        </w:rPr>
      </w:pPr>
    </w:p>
    <w:p w14:paraId="5E83BC76" w14:textId="77777777"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w:t>
      </w:r>
      <w:proofErr w:type="gramStart"/>
      <w:r w:rsidRPr="006E4F00">
        <w:rPr>
          <w:rFonts w:ascii="Arial" w:hAnsi="Arial"/>
          <w:color w:val="454545" w:themeColor="text1"/>
          <w:sz w:val="20"/>
        </w:rPr>
        <w:t>letter</w:t>
      </w:r>
      <w:proofErr w:type="gramEnd"/>
      <w:r w:rsidRPr="006E4F00">
        <w:rPr>
          <w:rFonts w:ascii="Arial" w:hAnsi="Arial"/>
          <w:color w:val="454545" w:themeColor="text1"/>
          <w:sz w:val="20"/>
        </w:rPr>
        <w:t xml:space="preserve"> please contact </w:t>
      </w:r>
    </w:p>
    <w:p w14:paraId="7EE1D3E1" w14:textId="06D5EC38" w:rsidR="009F7DC4" w:rsidRPr="006E4F00" w:rsidRDefault="00216BF5" w:rsidP="009F7DC4">
      <w:pPr>
        <w:jc w:val="both"/>
        <w:rPr>
          <w:rFonts w:ascii="Arial" w:hAnsi="Arial"/>
          <w:color w:val="454545" w:themeColor="text1"/>
          <w:sz w:val="20"/>
        </w:rPr>
      </w:pPr>
      <w:r>
        <w:rPr>
          <w:rFonts w:ascii="Arial" w:hAnsi="Arial"/>
          <w:color w:val="454545" w:themeColor="text1"/>
          <w:sz w:val="20"/>
        </w:rPr>
        <w:lastRenderedPageBreak/>
        <w:t>Charlene Russell</w:t>
      </w:r>
      <w:r w:rsidR="009F7DC4" w:rsidRPr="006E4F00">
        <w:rPr>
          <w:rFonts w:ascii="Arial" w:hAnsi="Arial"/>
          <w:color w:val="454545" w:themeColor="text1"/>
          <w:sz w:val="20"/>
        </w:rPr>
        <w:t xml:space="preserve"> </w:t>
      </w:r>
    </w:p>
    <w:p w14:paraId="388A56D9" w14:textId="40B8872C" w:rsidR="009F7DC4" w:rsidRPr="006E4F00" w:rsidRDefault="00216BF5" w:rsidP="009F7DC4">
      <w:pPr>
        <w:jc w:val="both"/>
        <w:rPr>
          <w:rFonts w:ascii="Arial" w:hAnsi="Arial"/>
          <w:color w:val="454545" w:themeColor="text1"/>
          <w:sz w:val="20"/>
        </w:rPr>
      </w:pPr>
      <w:r>
        <w:rPr>
          <w:rFonts w:ascii="Arial" w:hAnsi="Arial"/>
          <w:color w:val="454545" w:themeColor="text1"/>
          <w:sz w:val="20"/>
        </w:rPr>
        <w:t>charlene.russell</w:t>
      </w:r>
      <w:r w:rsidR="006E4F00" w:rsidRPr="006E4F00">
        <w:rPr>
          <w:rFonts w:ascii="Arial" w:hAnsi="Arial"/>
          <w:color w:val="454545" w:themeColor="text1"/>
          <w:sz w:val="20"/>
        </w:rPr>
        <w:t>@nationalgrideso.com</w:t>
      </w:r>
    </w:p>
    <w:p w14:paraId="2E32A344" w14:textId="77777777" w:rsidR="009F7DC4" w:rsidRPr="006E4F00" w:rsidRDefault="009F7DC4" w:rsidP="00A27011">
      <w:pPr>
        <w:pStyle w:val="BodyText"/>
        <w:rPr>
          <w:b/>
        </w:rPr>
      </w:pPr>
    </w:p>
    <w:p w14:paraId="67AE38C6" w14:textId="77777777" w:rsidR="00A27011" w:rsidRPr="006E4F00" w:rsidRDefault="00A27011" w:rsidP="00A27011">
      <w:pPr>
        <w:pStyle w:val="BodyText"/>
      </w:pPr>
      <w:r w:rsidRPr="006E4F00">
        <w:t>Yours sincerely</w:t>
      </w:r>
    </w:p>
    <w:p w14:paraId="21C4F24D" w14:textId="77777777" w:rsidR="00A27011" w:rsidRPr="006E4F00" w:rsidRDefault="00A27011" w:rsidP="00A27011">
      <w:pPr>
        <w:pStyle w:val="LetterTitle"/>
      </w:pPr>
    </w:p>
    <w:p w14:paraId="07797398" w14:textId="78534907" w:rsidR="005778F2" w:rsidRPr="0013039D" w:rsidRDefault="00216BF5" w:rsidP="00A27011">
      <w:pPr>
        <w:pStyle w:val="BodyText"/>
      </w:pPr>
      <w:r>
        <w:t>Charlene Russell</w:t>
      </w:r>
    </w:p>
    <w:sectPr w:rsidR="005778F2" w:rsidRPr="0013039D" w:rsidSect="006E5CA6">
      <w:footerReference w:type="default" r:id="rId13"/>
      <w:headerReference w:type="first" r:id="rId14"/>
      <w:footerReference w:type="first" r:id="rId15"/>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0A4C" w14:textId="77777777" w:rsidR="000B532F" w:rsidRDefault="000B532F" w:rsidP="00A62BFF">
      <w:r>
        <w:separator/>
      </w:r>
    </w:p>
  </w:endnote>
  <w:endnote w:type="continuationSeparator" w:id="0">
    <w:p w14:paraId="7EECC5BA" w14:textId="77777777" w:rsidR="000B532F" w:rsidRDefault="000B532F"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74A25B2B" w14:textId="77777777" w:rsidTr="00B26D29">
      <w:tc>
        <w:tcPr>
          <w:tcW w:w="8789" w:type="dxa"/>
          <w:vAlign w:val="bottom"/>
        </w:tcPr>
        <w:p w14:paraId="4C489020" w14:textId="77777777" w:rsidR="00B26D29" w:rsidRDefault="00B26D29" w:rsidP="00DD2F95">
          <w:pPr>
            <w:pStyle w:val="Footer"/>
          </w:pPr>
        </w:p>
      </w:tc>
      <w:tc>
        <w:tcPr>
          <w:tcW w:w="1699" w:type="dxa"/>
          <w:vAlign w:val="bottom"/>
        </w:tcPr>
        <w:p w14:paraId="16CDEA4D"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14:paraId="1390809A"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14:paraId="5B6379CD" w14:textId="77777777" w:rsidTr="00B17C6A">
      <w:tc>
        <w:tcPr>
          <w:tcW w:w="8789" w:type="dxa"/>
          <w:vAlign w:val="bottom"/>
        </w:tcPr>
        <w:p w14:paraId="42346E7B" w14:textId="77777777" w:rsidR="00B26D29" w:rsidRDefault="00B26D29" w:rsidP="0029281D">
          <w:pPr>
            <w:pStyle w:val="Disclaimer"/>
          </w:pPr>
        </w:p>
      </w:tc>
      <w:tc>
        <w:tcPr>
          <w:tcW w:w="1699" w:type="dxa"/>
          <w:vAlign w:val="bottom"/>
        </w:tcPr>
        <w:p w14:paraId="707F36BA" w14:textId="77777777"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14:paraId="12448D9C" w14:textId="77777777"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FE21" w14:textId="77777777" w:rsidR="000B532F" w:rsidRDefault="000B532F" w:rsidP="00A62BFF">
      <w:r>
        <w:separator/>
      </w:r>
    </w:p>
  </w:footnote>
  <w:footnote w:type="continuationSeparator" w:id="0">
    <w:p w14:paraId="433D8EB3" w14:textId="77777777" w:rsidR="000B532F" w:rsidRDefault="000B532F"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14:paraId="1DFBCC77" w14:textId="77777777" w:rsidTr="0013039D">
      <w:tc>
        <w:tcPr>
          <w:tcW w:w="5239" w:type="dxa"/>
        </w:tcPr>
        <w:p w14:paraId="52FF3BDE" w14:textId="77777777" w:rsidR="00025C82" w:rsidRDefault="0013039D" w:rsidP="0013039D">
          <w:pPr>
            <w:pStyle w:val="Companyinfo"/>
          </w:pPr>
          <w:r w:rsidRPr="0013039D">
            <w:t>National Grid ESO</w:t>
          </w:r>
        </w:p>
        <w:p w14:paraId="24A8A71D" w14:textId="77777777" w:rsidR="0013039D" w:rsidRPr="0013039D" w:rsidRDefault="0013039D" w:rsidP="0013039D">
          <w:pPr>
            <w:pStyle w:val="Companyinfo"/>
          </w:pPr>
          <w:r w:rsidRPr="0013039D">
            <w:t>Faraday House, Gallows Hill</w:t>
          </w:r>
        </w:p>
        <w:p w14:paraId="751FD9DA" w14:textId="77777777" w:rsidR="0013039D" w:rsidRPr="0013039D" w:rsidRDefault="0013039D" w:rsidP="0013039D">
          <w:pPr>
            <w:pStyle w:val="Companyinfo"/>
          </w:pPr>
          <w:r w:rsidRPr="0013039D">
            <w:t>Warwick, CV34 6DA</w:t>
          </w:r>
        </w:p>
      </w:tc>
      <w:tc>
        <w:tcPr>
          <w:tcW w:w="5239" w:type="dxa"/>
        </w:tcPr>
        <w:p w14:paraId="61F563A0" w14:textId="77777777" w:rsidR="0013039D" w:rsidRPr="0013039D" w:rsidRDefault="00264AF9" w:rsidP="0013039D">
          <w:pPr>
            <w:pStyle w:val="Companyinfo"/>
            <w:jc w:val="right"/>
          </w:pPr>
          <w:r w:rsidRPr="00D335F9">
            <w:rPr>
              <w:noProof/>
              <w:lang w:eastAsia="en-GB"/>
            </w:rPr>
            <w:drawing>
              <wp:inline distT="0" distB="0" distL="0" distR="0" wp14:anchorId="1734B146" wp14:editId="5B8181F3">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14:paraId="5FDFB4D0" w14:textId="77777777"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218"/>
    <w:rsid w:val="000A2C20"/>
    <w:rsid w:val="000A4598"/>
    <w:rsid w:val="000B0F9C"/>
    <w:rsid w:val="000B19B2"/>
    <w:rsid w:val="000B296B"/>
    <w:rsid w:val="000B304C"/>
    <w:rsid w:val="000B3F97"/>
    <w:rsid w:val="000B475E"/>
    <w:rsid w:val="000B532F"/>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0A50"/>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6BF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164"/>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17D2"/>
    <w:rsid w:val="003524B1"/>
    <w:rsid w:val="0035258D"/>
    <w:rsid w:val="003526B2"/>
    <w:rsid w:val="003528CD"/>
    <w:rsid w:val="003550C3"/>
    <w:rsid w:val="0035561E"/>
    <w:rsid w:val="00355B04"/>
    <w:rsid w:val="00357149"/>
    <w:rsid w:val="0036093F"/>
    <w:rsid w:val="003616B4"/>
    <w:rsid w:val="0036271A"/>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533D"/>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2E09"/>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6F6"/>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CDA"/>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956"/>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66E7B"/>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4C4"/>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70621"/>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grideso.com/balancing-services/reactive-power-services/enhanced-reactive-power-service-erps?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grides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6" ma:contentTypeDescription="Create a new document." ma:contentTypeScope="" ma:versionID="035d0b18e210a1c07fceb2dc1d0c29ef">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7b6b42d754d55a180b70b85c5e4700e1"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241-2911-47BB-A88D-45037A8E8E4A}">
  <ds:schemaRefs>
    <ds:schemaRef ds:uri="http://schemas.microsoft.com/sharepoint/v3/contenttype/forms"/>
  </ds:schemaRefs>
</ds:datastoreItem>
</file>

<file path=customXml/itemProps2.xml><?xml version="1.0" encoding="utf-8"?>
<ds:datastoreItem xmlns:ds="http://schemas.openxmlformats.org/officeDocument/2006/customXml" ds:itemID="{3EAFCF98-8F7C-40E6-A490-011C5CF5D032}">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3.xml><?xml version="1.0" encoding="utf-8"?>
<ds:datastoreItem xmlns:ds="http://schemas.openxmlformats.org/officeDocument/2006/customXml" ds:itemID="{48EAFCC7-8E9E-48DE-ACC3-E551EDC3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286AC-092E-4DA0-8704-5A132A4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20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Russell (ESO), Charlene</cp:lastModifiedBy>
  <cp:revision>11</cp:revision>
  <cp:lastPrinted>2018-02-21T09:46:00Z</cp:lastPrinted>
  <dcterms:created xsi:type="dcterms:W3CDTF">2022-07-07T12:33:00Z</dcterms:created>
  <dcterms:modified xsi:type="dcterms:W3CDTF">2023-01-18T13:28:00Z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MediaServiceImageTags">
    <vt:lpwstr/>
  </property>
</Properties>
</file>