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483C67">
        <w:trPr>
          <w:trHeight w:val="826"/>
        </w:trPr>
        <w:tc>
          <w:tcPr>
            <w:tcW w:w="10070" w:type="dxa"/>
            <w:shd w:val="clear" w:color="auto" w:fill="F26522" w:themeFill="accent1"/>
          </w:tcPr>
          <w:p w14:paraId="137A8920" w14:textId="647C92B3" w:rsidR="00EE54D4" w:rsidRPr="00EB32BB" w:rsidRDefault="007D53DE" w:rsidP="00483C67">
            <w:pPr>
              <w:pStyle w:val="BlockText"/>
              <w:spacing w:before="0" w:after="0" w:line="240" w:lineRule="auto"/>
              <w:rPr>
                <w:rFonts w:cs="Arial"/>
                <w:sz w:val="20"/>
                <w:szCs w:val="20"/>
              </w:rPr>
            </w:pPr>
            <w:r>
              <w:rPr>
                <w:rFonts w:cs="Arial"/>
                <w:b/>
                <w:sz w:val="28"/>
                <w:szCs w:val="28"/>
              </w:rPr>
              <w:t>Grid Code</w:t>
            </w:r>
            <w:r w:rsidR="00EE54D4">
              <w:rPr>
                <w:rFonts w:cs="Arial"/>
                <w:b/>
                <w:sz w:val="28"/>
                <w:szCs w:val="28"/>
              </w:rPr>
              <w:t xml:space="preserve"> Alternative Form</w:t>
            </w:r>
          </w:p>
        </w:tc>
      </w:tr>
      <w:tr w:rsidR="005C2D1D" w:rsidRPr="00EB32BB" w14:paraId="18ACFA02" w14:textId="77777777" w:rsidTr="00483C67">
        <w:trPr>
          <w:trHeight w:val="2438"/>
        </w:trPr>
        <w:tc>
          <w:tcPr>
            <w:tcW w:w="10070" w:type="dxa"/>
            <w:shd w:val="clear" w:color="auto" w:fill="auto"/>
          </w:tcPr>
          <w:p w14:paraId="2161799B" w14:textId="77777777" w:rsidR="005A646C" w:rsidRPr="005A646C" w:rsidRDefault="00350A4E" w:rsidP="005A646C">
            <w:pPr>
              <w:rPr>
                <w:rFonts w:cs="Arial"/>
                <w:b/>
                <w:bCs/>
                <w:color w:val="F26522" w:themeColor="accent1"/>
                <w:sz w:val="28"/>
              </w:rPr>
            </w:pPr>
            <w:r>
              <w:rPr>
                <w:rFonts w:cs="Arial"/>
                <w:b/>
                <w:color w:val="F26522" w:themeColor="accent1"/>
                <w:sz w:val="28"/>
              </w:rPr>
              <w:t>GC01</w:t>
            </w:r>
            <w:r w:rsidR="005A646C">
              <w:rPr>
                <w:rFonts w:cs="Arial"/>
                <w:b/>
                <w:color w:val="F26522" w:themeColor="accent1"/>
                <w:sz w:val="28"/>
              </w:rPr>
              <w:t>38</w:t>
            </w:r>
            <w:r>
              <w:rPr>
                <w:rFonts w:cs="Arial"/>
                <w:b/>
                <w:color w:val="F26522" w:themeColor="accent1"/>
                <w:sz w:val="28"/>
              </w:rPr>
              <w:t xml:space="preserve">: </w:t>
            </w:r>
            <w:r w:rsidR="005A646C" w:rsidRPr="005A646C">
              <w:rPr>
                <w:rFonts w:cs="Arial"/>
                <w:b/>
                <w:bCs/>
                <w:color w:val="F26522" w:themeColor="accent1"/>
                <w:sz w:val="28"/>
              </w:rPr>
              <w:t>Compliance process technical improvements (EU and GB User)</w:t>
            </w:r>
          </w:p>
          <w:p w14:paraId="40C6294D" w14:textId="77777777" w:rsidR="002C3E7E" w:rsidRPr="002C3E7E" w:rsidRDefault="002C3E7E" w:rsidP="002C3E7E">
            <w:pPr>
              <w:spacing w:before="0" w:after="0" w:line="240" w:lineRule="auto"/>
              <w:rPr>
                <w:iCs/>
                <w:lang w:val="en-US"/>
              </w:rPr>
            </w:pPr>
            <w:r w:rsidRPr="002C3E7E">
              <w:rPr>
                <w:iCs/>
                <w:lang w:val="en-US"/>
              </w:rPr>
              <w:t>This Modification seeks to update the existing compliance processes to:</w:t>
            </w:r>
          </w:p>
          <w:p w14:paraId="0D2B393B" w14:textId="77777777" w:rsidR="002C3E7E" w:rsidRPr="002C3E7E" w:rsidRDefault="002C3E7E" w:rsidP="002C3E7E">
            <w:pPr>
              <w:numPr>
                <w:ilvl w:val="0"/>
                <w:numId w:val="46"/>
              </w:numPr>
              <w:spacing w:before="0" w:after="0" w:line="240" w:lineRule="auto"/>
              <w:rPr>
                <w:iCs/>
                <w:lang w:val="en-US"/>
              </w:rPr>
            </w:pPr>
            <w:r w:rsidRPr="002C3E7E">
              <w:rPr>
                <w:iCs/>
                <w:lang w:val="en-US"/>
              </w:rPr>
              <w:t>Allow for more efficient delivery of a successful and quick turnaround of final site compliance testing,</w:t>
            </w:r>
          </w:p>
          <w:p w14:paraId="4E3F4022" w14:textId="77777777" w:rsidR="002C3E7E" w:rsidRPr="002C3E7E" w:rsidRDefault="002C3E7E" w:rsidP="002C3E7E">
            <w:pPr>
              <w:numPr>
                <w:ilvl w:val="0"/>
                <w:numId w:val="46"/>
              </w:numPr>
              <w:spacing w:before="0" w:after="0" w:line="240" w:lineRule="auto"/>
              <w:rPr>
                <w:iCs/>
                <w:lang w:val="en-US"/>
              </w:rPr>
            </w:pPr>
            <w:r w:rsidRPr="002C3E7E">
              <w:rPr>
                <w:iCs/>
                <w:lang w:val="en-US"/>
              </w:rPr>
              <w:t>Facilitate developments in generation and HVDC technology while maintaining effectiveness of compliance process</w:t>
            </w:r>
          </w:p>
          <w:p w14:paraId="35ABBE36" w14:textId="6B8C3EED" w:rsidR="005C2D1D" w:rsidRPr="00A6159E" w:rsidRDefault="002C3E7E" w:rsidP="002C3E7E">
            <w:pPr>
              <w:spacing w:before="0" w:after="0" w:line="240" w:lineRule="auto"/>
              <w:rPr>
                <w:rFonts w:cs="Arial"/>
                <w:b/>
                <w:color w:val="F26522" w:themeColor="accent1"/>
                <w:sz w:val="24"/>
                <w:szCs w:val="20"/>
              </w:rPr>
            </w:pPr>
            <w:r w:rsidRPr="002C3E7E">
              <w:rPr>
                <w:iCs/>
                <w:lang w:val="en-US"/>
              </w:rPr>
              <w:t>Strengthen effectiveness of simulations.</w:t>
            </w:r>
          </w:p>
        </w:tc>
      </w:tr>
      <w:tr w:rsidR="00FC3DA0" w:rsidRPr="00EB32BB" w14:paraId="76F94904" w14:textId="77777777" w:rsidTr="00483C67">
        <w:trPr>
          <w:trHeight w:val="816"/>
        </w:trPr>
        <w:tc>
          <w:tcPr>
            <w:tcW w:w="10070" w:type="dxa"/>
            <w:shd w:val="clear" w:color="auto" w:fill="auto"/>
          </w:tcPr>
          <w:p w14:paraId="3EFFD0C7" w14:textId="1E0A5E75" w:rsidR="00FC3DA0" w:rsidRPr="00A02D8E" w:rsidRDefault="00FC3DA0" w:rsidP="00483C67">
            <w:pPr>
              <w:pStyle w:val="BodyText2"/>
              <w:spacing w:before="0" w:after="0"/>
              <w:rPr>
                <w:rFonts w:cs="Arial"/>
                <w:b/>
                <w:bCs/>
                <w:sz w:val="24"/>
              </w:rPr>
            </w:pPr>
            <w:r>
              <w:rPr>
                <w:rFonts w:cs="Arial"/>
                <w:b/>
                <w:bCs/>
                <w:sz w:val="24"/>
                <w:lang w:eastAsia="en-US"/>
              </w:rPr>
              <w:t>Overview:</w:t>
            </w:r>
            <w:r>
              <w:rPr>
                <w:rFonts w:cs="Arial"/>
                <w:sz w:val="24"/>
                <w:lang w:eastAsia="en-US"/>
              </w:rPr>
              <w:t xml:space="preserve"> [Insert a summary of the proposed alternative. What are the main differences between this alternative and the original solution?].</w:t>
            </w:r>
          </w:p>
        </w:tc>
      </w:tr>
      <w:tr w:rsidR="00FC3DA0" w:rsidRPr="00EB32BB" w14:paraId="32BC0750" w14:textId="77777777" w:rsidTr="00483C67">
        <w:trPr>
          <w:trHeight w:val="573"/>
        </w:trPr>
        <w:tc>
          <w:tcPr>
            <w:tcW w:w="10070" w:type="dxa"/>
            <w:shd w:val="clear" w:color="auto" w:fill="auto"/>
          </w:tcPr>
          <w:p w14:paraId="0ED6697A" w14:textId="77777777" w:rsidR="00FC3DA0" w:rsidRDefault="00FC3DA0" w:rsidP="00483C67">
            <w:pPr>
              <w:pStyle w:val="BodyText2"/>
              <w:spacing w:before="0" w:after="0"/>
              <w:rPr>
                <w:rFonts w:cs="Arial"/>
                <w:sz w:val="24"/>
                <w:lang w:eastAsia="en-US"/>
              </w:rPr>
            </w:pPr>
            <w:r>
              <w:rPr>
                <w:rFonts w:cs="Arial"/>
                <w:b/>
                <w:bCs/>
                <w:sz w:val="24"/>
                <w:lang w:eastAsia="en-US"/>
              </w:rPr>
              <w:t>Proposer:</w:t>
            </w:r>
            <w:r>
              <w:rPr>
                <w:rFonts w:cs="Arial"/>
                <w:sz w:val="24"/>
                <w:lang w:eastAsia="en-US"/>
              </w:rPr>
              <w:t xml:space="preserve"> [Name, Organisation]</w:t>
            </w:r>
          </w:p>
          <w:p w14:paraId="5687CC78" w14:textId="77777777" w:rsidR="00FC3DA0" w:rsidRDefault="00FC3DA0" w:rsidP="00483C67">
            <w:pPr>
              <w:pStyle w:val="BodyText2"/>
              <w:spacing w:before="0" w:after="0"/>
              <w:rPr>
                <w:rFonts w:cs="Arial"/>
                <w:b/>
                <w:bCs/>
                <w:sz w:val="24"/>
              </w:rPr>
            </w:pPr>
          </w:p>
        </w:tc>
      </w:tr>
      <w:tr w:rsidR="00AC298B" w:rsidRPr="00EB32BB" w14:paraId="6A8E329E" w14:textId="77777777" w:rsidTr="00483C67">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483C67">
            <w:pPr>
              <w:pStyle w:val="BodyText2"/>
              <w:spacing w:before="0" w:after="0"/>
              <w:rPr>
                <w:rFonts w:cs="Arial"/>
                <w:b/>
                <w:bCs/>
                <w:sz w:val="24"/>
              </w:rPr>
            </w:pPr>
          </w:p>
        </w:tc>
      </w:tr>
      <w:tr w:rsidR="001C12B3" w:rsidRPr="00EB32BB" w14:paraId="063E7DF3" w14:textId="77777777" w:rsidTr="00483C67">
        <w:trPr>
          <w:trHeight w:val="444"/>
        </w:trPr>
        <w:tc>
          <w:tcPr>
            <w:tcW w:w="10070" w:type="dxa"/>
            <w:shd w:val="clear" w:color="auto" w:fill="F26522" w:themeFill="accent1"/>
          </w:tcPr>
          <w:p w14:paraId="21F9C670" w14:textId="707FA160" w:rsidR="001C12B3" w:rsidRPr="00AC298B" w:rsidRDefault="001C12B3" w:rsidP="00483C67">
            <w:pPr>
              <w:pStyle w:val="BodyText2"/>
              <w:spacing w:before="0" w:after="0"/>
              <w:rPr>
                <w:rFonts w:cs="Arial"/>
                <w:b/>
                <w:bCs/>
                <w:color w:val="F26522" w:themeColor="accent1"/>
                <w:sz w:val="24"/>
              </w:rPr>
            </w:pPr>
            <w:r w:rsidRPr="00FB2FB5">
              <w:rPr>
                <w:rFonts w:cs="Arial"/>
                <w:b/>
                <w:bCs/>
                <w:color w:val="FFFFFF" w:themeColor="background1"/>
                <w:sz w:val="24"/>
              </w:rPr>
              <w:t>Guidance for Alternative Proposers</w:t>
            </w:r>
          </w:p>
        </w:tc>
      </w:tr>
      <w:tr w:rsidR="00AC298B" w:rsidRPr="00EB32BB" w14:paraId="16713EBA" w14:textId="77777777" w:rsidTr="00483C67">
        <w:trPr>
          <w:trHeight w:val="2570"/>
        </w:trPr>
        <w:tc>
          <w:tcPr>
            <w:tcW w:w="10070" w:type="dxa"/>
            <w:shd w:val="clear" w:color="auto" w:fill="auto"/>
          </w:tcPr>
          <w:p w14:paraId="39C67584" w14:textId="0317FEF2" w:rsidR="00AC298B" w:rsidRDefault="00554EB1" w:rsidP="00483C67">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483C67">
            <w:pPr>
              <w:pStyle w:val="BodyText2"/>
              <w:spacing w:before="0" w:after="0"/>
              <w:rPr>
                <w:rFonts w:cs="Arial"/>
                <w:bCs/>
                <w:color w:val="F26522" w:themeColor="accent1"/>
                <w:sz w:val="24"/>
              </w:rPr>
            </w:pPr>
          </w:p>
          <w:p w14:paraId="6133634A" w14:textId="73C89A26" w:rsidR="00E72D99" w:rsidRDefault="00FB2FB5" w:rsidP="00483C67">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proofErr w:type="gramStart"/>
            <w:r w:rsidR="001D435D">
              <w:rPr>
                <w:rFonts w:cs="Arial"/>
                <w:bCs/>
                <w:color w:val="F26522" w:themeColor="accent1"/>
                <w:sz w:val="24"/>
              </w:rPr>
              <w:t>the</w:t>
            </w:r>
            <w:r w:rsidR="002C2626" w:rsidRPr="002C2626">
              <w:rPr>
                <w:rFonts w:cs="Arial"/>
                <w:bCs/>
                <w:color w:val="F26522" w:themeColor="accent1"/>
                <w:sz w:val="24"/>
              </w:rPr>
              <w:t xml:space="preserve"> majority of</w:t>
            </w:r>
            <w:proofErr w:type="gramEnd"/>
            <w:r w:rsidR="002C2626" w:rsidRPr="002C2626">
              <w:rPr>
                <w:rFonts w:cs="Arial"/>
                <w:bCs/>
                <w:color w:val="F26522" w:themeColor="accent1"/>
                <w:sz w:val="24"/>
              </w:rPr>
              <w:t xml:space="preserve">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483C67">
            <w:pPr>
              <w:pStyle w:val="BodyText2"/>
              <w:spacing w:before="0" w:after="0"/>
              <w:rPr>
                <w:rFonts w:cs="Arial"/>
                <w:bCs/>
                <w:color w:val="F26522" w:themeColor="accent1"/>
                <w:sz w:val="24"/>
              </w:rPr>
            </w:pPr>
          </w:p>
          <w:p w14:paraId="75DF66A2" w14:textId="4229FBDE" w:rsidR="005A734D" w:rsidRPr="005A734D" w:rsidRDefault="00086811" w:rsidP="00483C67">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0" w:name="_Executive_Summary"/>
      <w:bookmarkStart w:id="1" w:name="_Workgroup_Consultation_Introduction"/>
      <w:bookmarkEnd w:id="0"/>
      <w:bookmarkEnd w:id="1"/>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052B8006" w14:textId="41AC697B" w:rsidR="003C5A93" w:rsidRDefault="00250A22" w:rsidP="00F17B86">
      <w:pPr>
        <w:pStyle w:val="Checklist"/>
      </w:pPr>
      <w:r>
        <w:lastRenderedPageBreak/>
        <w:t>Contents</w:t>
      </w:r>
    </w:p>
    <w:p w14:paraId="204615C6" w14:textId="4AB1194F" w:rsidR="00E83167" w:rsidRDefault="00E83167" w:rsidP="00E83167">
      <w:pPr>
        <w:pStyle w:val="TOCMOD"/>
        <w:framePr w:hSpace="0" w:vSpace="0" w:wrap="auto" w:vAnchor="margin" w:yAlign="inline"/>
        <w:numPr>
          <w:ilvl w:val="0"/>
          <w:numId w:val="6"/>
        </w:numPr>
        <w:rPr>
          <w:rFonts w:cs="Arial"/>
          <w:color w:val="5BCBF5" w:themeColor="accent3"/>
        </w:rPr>
      </w:pPr>
      <w:r w:rsidRPr="008F0CAC">
        <w:rPr>
          <w:rFonts w:cs="Arial"/>
          <w:color w:val="5BCBF5" w:themeColor="accent3"/>
        </w:rPr>
        <w:t xml:space="preserve">What is the </w:t>
      </w:r>
      <w:r w:rsidR="002A07AF">
        <w:rPr>
          <w:rFonts w:cs="Arial"/>
          <w:color w:val="5BCBF5" w:themeColor="accent3"/>
        </w:rPr>
        <w:t xml:space="preserve">proposed alternative </w:t>
      </w:r>
      <w:r w:rsidRPr="008F0CAC">
        <w:rPr>
          <w:rFonts w:cs="Arial"/>
          <w:color w:val="5BCBF5" w:themeColor="accent3"/>
        </w:rPr>
        <w:t>solution?</w:t>
      </w:r>
    </w:p>
    <w:p w14:paraId="0724B775" w14:textId="06F673C9" w:rsidR="00777B44" w:rsidRDefault="00777B44" w:rsidP="00777B44">
      <w:pPr>
        <w:pStyle w:val="TOCMOD"/>
        <w:framePr w:hSpace="0" w:vSpace="0" w:wrap="auto" w:vAnchor="margin" w:yAlign="inline"/>
        <w:numPr>
          <w:ilvl w:val="1"/>
          <w:numId w:val="6"/>
        </w:numPr>
        <w:rPr>
          <w:rFonts w:cs="Arial"/>
          <w:b w:val="0"/>
          <w:color w:val="auto"/>
        </w:rPr>
      </w:pPr>
      <w:r w:rsidRPr="00777B44">
        <w:rPr>
          <w:rFonts w:cs="Arial"/>
          <w:b w:val="0"/>
          <w:color w:val="auto"/>
        </w:rPr>
        <w:t xml:space="preserve">Difference between this and the </w:t>
      </w:r>
      <w:r>
        <w:rPr>
          <w:rFonts w:cs="Arial"/>
          <w:b w:val="0"/>
          <w:color w:val="auto"/>
        </w:rPr>
        <w:t>O</w:t>
      </w:r>
      <w:r w:rsidRPr="00777B44">
        <w:rPr>
          <w:rFonts w:cs="Arial"/>
          <w:b w:val="0"/>
          <w:color w:val="auto"/>
        </w:rPr>
        <w:t xml:space="preserve">riginal </w:t>
      </w:r>
      <w:r>
        <w:rPr>
          <w:rFonts w:cs="Arial"/>
          <w:b w:val="0"/>
          <w:color w:val="auto"/>
        </w:rPr>
        <w:t>P</w:t>
      </w:r>
      <w:r w:rsidRPr="00777B44">
        <w:rPr>
          <w:rFonts w:cs="Arial"/>
          <w:b w:val="0"/>
          <w:color w:val="auto"/>
        </w:rPr>
        <w:t>roposal</w:t>
      </w:r>
      <w:bookmarkStart w:id="2" w:name="_GoBack"/>
      <w:bookmarkEnd w:id="2"/>
    </w:p>
    <w:p w14:paraId="3BBE1BAE" w14:textId="77777777" w:rsidR="00E83167" w:rsidRPr="00ED0188" w:rsidRDefault="00E83167" w:rsidP="00E83167">
      <w:pPr>
        <w:pStyle w:val="TOCMOD"/>
        <w:framePr w:hSpace="0" w:vSpace="0" w:wrap="auto" w:vAnchor="margin" w:yAlign="inline"/>
        <w:numPr>
          <w:ilvl w:val="0"/>
          <w:numId w:val="6"/>
        </w:numPr>
        <w:rPr>
          <w:rFonts w:cs="Arial"/>
          <w:color w:val="0079C1" w:themeColor="accent2"/>
        </w:rPr>
      </w:pPr>
      <w:r>
        <w:rPr>
          <w:rFonts w:cs="Arial"/>
          <w:color w:val="0079C1" w:themeColor="accent2"/>
        </w:rPr>
        <w:t>What is the impact of this change?</w:t>
      </w:r>
    </w:p>
    <w:p w14:paraId="0738B862" w14:textId="0526E5EC" w:rsidR="00E83167" w:rsidRDefault="00E83167" w:rsidP="00E83167">
      <w:pPr>
        <w:pStyle w:val="TOCMOD"/>
        <w:framePr w:hSpace="0" w:vSpace="0" w:wrap="auto" w:vAnchor="margin" w:yAlign="inline"/>
        <w:numPr>
          <w:ilvl w:val="0"/>
          <w:numId w:val="6"/>
        </w:numPr>
        <w:rPr>
          <w:rFonts w:cs="Arial"/>
          <w:color w:val="C2CD23" w:themeColor="accent4"/>
        </w:rPr>
      </w:pPr>
      <w:r>
        <w:rPr>
          <w:rFonts w:cs="Arial"/>
          <w:color w:val="C2CD23" w:themeColor="accent4"/>
        </w:rPr>
        <w:t>When will the change take place?</w:t>
      </w:r>
    </w:p>
    <w:p w14:paraId="576E8770" w14:textId="390F58C1" w:rsidR="00E83167" w:rsidRPr="00E16D72" w:rsidRDefault="00E83167" w:rsidP="00E83167">
      <w:pPr>
        <w:pStyle w:val="TOCMOD"/>
        <w:framePr w:hSpace="0" w:vSpace="0" w:wrap="auto" w:vAnchor="margin" w:yAlign="inline"/>
        <w:numPr>
          <w:ilvl w:val="0"/>
          <w:numId w:val="6"/>
        </w:numPr>
        <w:spacing w:after="240"/>
        <w:rPr>
          <w:rFonts w:cs="Arial"/>
          <w:color w:val="454545" w:themeColor="text1"/>
        </w:rPr>
      </w:pPr>
      <w:r w:rsidRPr="00625705">
        <w:rPr>
          <w:rFonts w:cs="Arial"/>
          <w:color w:val="454545" w:themeColor="text1"/>
        </w:rPr>
        <w:t>Acronym</w:t>
      </w:r>
      <w:r w:rsidR="001E477B">
        <w:rPr>
          <w:rFonts w:cs="Arial"/>
          <w:color w:val="454545" w:themeColor="text1"/>
        </w:rPr>
        <w:t xml:space="preserve">s, key terms </w:t>
      </w:r>
      <w:r w:rsidRPr="00625705">
        <w:rPr>
          <w:rFonts w:cs="Arial"/>
          <w:color w:val="454545" w:themeColor="text1"/>
        </w:rPr>
        <w:t>and reference material</w:t>
      </w:r>
    </w:p>
    <w:p w14:paraId="1B84BD8B" w14:textId="77777777" w:rsidR="00B54392" w:rsidRDefault="00B54392">
      <w:pPr>
        <w:spacing w:before="0" w:after="160" w:line="259" w:lineRule="auto"/>
        <w:rPr>
          <w:rFonts w:cs="Arial"/>
          <w:b/>
          <w:bCs/>
          <w:color w:val="FFFFFF" w:themeColor="background1"/>
          <w:kern w:val="32"/>
          <w:sz w:val="28"/>
          <w:szCs w:val="32"/>
        </w:rPr>
      </w:pPr>
      <w:r>
        <w:br w:type="page"/>
      </w:r>
    </w:p>
    <w:p w14:paraId="78F02DF2" w14:textId="29A434A7" w:rsidR="00625705" w:rsidRPr="00976D98" w:rsidRDefault="00625705" w:rsidP="00976D98">
      <w:pPr>
        <w:pStyle w:val="Style3"/>
      </w:pPr>
      <w:r w:rsidRPr="00E93667">
        <w:lastRenderedPageBreak/>
        <w:t xml:space="preserve">What is the </w:t>
      </w:r>
      <w:r w:rsidR="00250A22">
        <w:t>prop</w:t>
      </w:r>
      <w:r w:rsidR="002A07AF">
        <w:t>osed alternative</w:t>
      </w:r>
      <w:r w:rsidR="00007585">
        <w:t xml:space="preserve"> </w:t>
      </w:r>
      <w:r w:rsidRPr="00E93667">
        <w:t>solution?</w:t>
      </w:r>
    </w:p>
    <w:p w14:paraId="714AC214" w14:textId="54A8B71A" w:rsidR="000B6ADA" w:rsidRDefault="000B6ADA" w:rsidP="000B6ADA">
      <w:pPr>
        <w:jc w:val="both"/>
        <w:rPr>
          <w:sz w:val="24"/>
        </w:rPr>
      </w:pPr>
      <w:commentRangeStart w:id="3"/>
      <w:r w:rsidRPr="000B6ADA">
        <w:rPr>
          <w:sz w:val="24"/>
        </w:rPr>
        <w:t>[Insert</w:t>
      </w:r>
      <w:r>
        <w:rPr>
          <w:sz w:val="24"/>
        </w:rPr>
        <w:t xml:space="preserve"> your solution</w:t>
      </w:r>
      <w:r w:rsidRPr="000B6ADA">
        <w:rPr>
          <w:sz w:val="24"/>
        </w:rPr>
        <w:t>]</w:t>
      </w:r>
      <w:commentRangeEnd w:id="3"/>
      <w:r>
        <w:rPr>
          <w:rStyle w:val="CommentReference"/>
        </w:rPr>
        <w:commentReference w:id="3"/>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F169D4C"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p w14:paraId="450C4054" w14:textId="082C5E77" w:rsidR="00AC159B" w:rsidRDefault="000B6ADA" w:rsidP="000B6ADA">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941E4C" w:rsidRPr="00C73CBB" w14:paraId="727986FA" w14:textId="77777777" w:rsidTr="00915BAC">
        <w:trPr>
          <w:trHeight w:hRule="exact" w:val="561"/>
        </w:trPr>
        <w:tc>
          <w:tcPr>
            <w:tcW w:w="9209" w:type="dxa"/>
            <w:gridSpan w:val="2"/>
            <w:shd w:val="clear" w:color="auto" w:fill="F26522" w:themeFill="accent1"/>
            <w:vAlign w:val="center"/>
          </w:tcPr>
          <w:p w14:paraId="0D864108" w14:textId="77777777" w:rsidR="00941E4C" w:rsidRPr="00314414" w:rsidRDefault="00941E4C" w:rsidP="00915BAC">
            <w:pPr>
              <w:pStyle w:val="TableHeading"/>
              <w:rPr>
                <w:rFonts w:cs="Arial"/>
                <w:b/>
                <w:szCs w:val="20"/>
              </w:rPr>
            </w:pPr>
            <w:r w:rsidRPr="000B6ADA">
              <w:rPr>
                <w:rFonts w:cs="Arial"/>
                <w:b/>
                <w:color w:val="FFFFFF" w:themeColor="background1"/>
                <w:sz w:val="24"/>
                <w:szCs w:val="20"/>
              </w:rPr>
              <w:t xml:space="preserve">Proposer’s Assessment against </w:t>
            </w:r>
            <w:r>
              <w:rPr>
                <w:rFonts w:cs="Arial"/>
                <w:b/>
                <w:color w:val="FFFFFF" w:themeColor="background1"/>
                <w:sz w:val="24"/>
                <w:szCs w:val="20"/>
              </w:rPr>
              <w:t xml:space="preserve">Grid Code </w:t>
            </w:r>
            <w:r w:rsidRPr="000B6ADA">
              <w:rPr>
                <w:rFonts w:cs="Arial"/>
                <w:b/>
                <w:color w:val="FFFFFF" w:themeColor="background1"/>
                <w:sz w:val="24"/>
                <w:szCs w:val="20"/>
              </w:rPr>
              <w:t xml:space="preserve">Objectives  </w:t>
            </w:r>
          </w:p>
        </w:tc>
      </w:tr>
      <w:tr w:rsidR="00941E4C" w:rsidRPr="00C73CBB" w14:paraId="014C25FE" w14:textId="77777777" w:rsidTr="00915BAC">
        <w:trPr>
          <w:trHeight w:val="397"/>
        </w:trPr>
        <w:tc>
          <w:tcPr>
            <w:tcW w:w="6478" w:type="dxa"/>
          </w:tcPr>
          <w:p w14:paraId="3B3C1211" w14:textId="77777777" w:rsidR="00941E4C" w:rsidRPr="006A726B" w:rsidRDefault="00941E4C" w:rsidP="00915BAC">
            <w:pPr>
              <w:ind w:left="113" w:right="113"/>
              <w:rPr>
                <w:rFonts w:cs="Arial"/>
                <w:b/>
                <w:sz w:val="24"/>
                <w:szCs w:val="20"/>
              </w:rPr>
            </w:pPr>
            <w:r w:rsidRPr="006A726B">
              <w:rPr>
                <w:b/>
                <w:sz w:val="24"/>
                <w:szCs w:val="20"/>
              </w:rPr>
              <w:t>Relevant Objective</w:t>
            </w:r>
          </w:p>
        </w:tc>
        <w:tc>
          <w:tcPr>
            <w:tcW w:w="2731" w:type="dxa"/>
          </w:tcPr>
          <w:p w14:paraId="0A8DE9B9" w14:textId="77777777" w:rsidR="00941E4C" w:rsidRPr="006A726B" w:rsidRDefault="00941E4C" w:rsidP="00915BAC">
            <w:pPr>
              <w:ind w:left="113" w:right="113"/>
              <w:rPr>
                <w:b/>
                <w:sz w:val="24"/>
                <w:szCs w:val="20"/>
              </w:rPr>
            </w:pPr>
            <w:r w:rsidRPr="006A726B">
              <w:rPr>
                <w:b/>
                <w:sz w:val="24"/>
                <w:szCs w:val="20"/>
              </w:rPr>
              <w:t>Identified impact</w:t>
            </w:r>
          </w:p>
        </w:tc>
      </w:tr>
      <w:tr w:rsidR="00941E4C" w:rsidRPr="00C73CBB" w14:paraId="0F803E6F" w14:textId="77777777" w:rsidTr="00915BAC">
        <w:trPr>
          <w:trHeight w:val="397"/>
        </w:trPr>
        <w:tc>
          <w:tcPr>
            <w:tcW w:w="6478" w:type="dxa"/>
          </w:tcPr>
          <w:p w14:paraId="615A3532" w14:textId="77777777" w:rsidR="00941E4C" w:rsidRPr="00C66D49" w:rsidRDefault="00941E4C" w:rsidP="00915BAC">
            <w:pPr>
              <w:pStyle w:val="Tablebodycopy"/>
              <w:ind w:left="453" w:right="238" w:hanging="340"/>
              <w:rPr>
                <w:color w:val="auto"/>
                <w:sz w:val="24"/>
                <w:szCs w:val="20"/>
              </w:rPr>
            </w:pPr>
            <w:r w:rsidRPr="00C66D49">
              <w:rPr>
                <w:color w:val="auto"/>
                <w:sz w:val="24"/>
                <w:szCs w:val="20"/>
              </w:rPr>
              <w:t>(a) To permit the development, maintenance and operation of an efficient, coordinated and economical system for the transmission of electricity</w:t>
            </w:r>
          </w:p>
        </w:tc>
        <w:tc>
          <w:tcPr>
            <w:tcW w:w="2731" w:type="dxa"/>
          </w:tcPr>
          <w:p w14:paraId="5CB7BAA5" w14:textId="77777777" w:rsidR="00941E4C" w:rsidRPr="006A726B" w:rsidRDefault="00941E4C" w:rsidP="00915BAC">
            <w:pPr>
              <w:spacing w:before="40"/>
              <w:ind w:left="113"/>
              <w:rPr>
                <w:sz w:val="24"/>
                <w:szCs w:val="20"/>
              </w:rPr>
            </w:pPr>
            <w:commentRangeStart w:id="4"/>
            <w:r w:rsidRPr="00D1569D">
              <w:rPr>
                <w:b/>
                <w:sz w:val="24"/>
              </w:rPr>
              <w:t>Positive/Negative/None:</w:t>
            </w:r>
            <w:r w:rsidRPr="00D1569D">
              <w:rPr>
                <w:sz w:val="24"/>
              </w:rPr>
              <w:t xml:space="preserve"> [Please provide rationale]</w:t>
            </w:r>
            <w:commentRangeEnd w:id="4"/>
            <w:r>
              <w:rPr>
                <w:rStyle w:val="CommentReference"/>
              </w:rPr>
              <w:commentReference w:id="4"/>
            </w:r>
          </w:p>
        </w:tc>
      </w:tr>
      <w:tr w:rsidR="00941E4C" w:rsidRPr="00C73CBB" w14:paraId="021D4B38" w14:textId="77777777" w:rsidTr="00915BAC">
        <w:trPr>
          <w:trHeight w:val="397"/>
        </w:trPr>
        <w:tc>
          <w:tcPr>
            <w:tcW w:w="6478" w:type="dxa"/>
          </w:tcPr>
          <w:p w14:paraId="45E7F0C8" w14:textId="77777777" w:rsidR="00941E4C" w:rsidRPr="00C66D49" w:rsidRDefault="00941E4C" w:rsidP="00915BAC">
            <w:pPr>
              <w:pStyle w:val="Tablebodycopy"/>
              <w:ind w:left="453" w:right="238" w:hanging="340"/>
              <w:rPr>
                <w:color w:val="auto"/>
                <w:sz w:val="24"/>
                <w:szCs w:val="20"/>
              </w:rPr>
            </w:pPr>
            <w:r w:rsidRPr="00C66D49">
              <w:rPr>
                <w:color w:val="auto"/>
                <w:sz w:val="24"/>
                <w:szCs w:val="20"/>
              </w:rPr>
              <w:t>(b) 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tc>
        <w:tc>
          <w:tcPr>
            <w:tcW w:w="2731" w:type="dxa"/>
          </w:tcPr>
          <w:p w14:paraId="6E0CF4EE" w14:textId="77777777" w:rsidR="00941E4C" w:rsidRPr="006A726B" w:rsidRDefault="00941E4C" w:rsidP="00915BAC">
            <w:pPr>
              <w:spacing w:before="40"/>
              <w:ind w:left="113" w:right="113"/>
              <w:rPr>
                <w:sz w:val="24"/>
                <w:szCs w:val="20"/>
              </w:rPr>
            </w:pPr>
            <w:r w:rsidRPr="00D1569D">
              <w:rPr>
                <w:b/>
                <w:sz w:val="24"/>
              </w:rPr>
              <w:t>Positive/Negative/None:</w:t>
            </w:r>
            <w:r w:rsidRPr="00D1569D">
              <w:rPr>
                <w:sz w:val="24"/>
              </w:rPr>
              <w:t xml:space="preserve"> [Please provide rationale]</w:t>
            </w:r>
          </w:p>
        </w:tc>
      </w:tr>
      <w:tr w:rsidR="00941E4C" w:rsidRPr="00C73CBB" w14:paraId="6AE2AC7C" w14:textId="77777777" w:rsidTr="00915BAC">
        <w:trPr>
          <w:trHeight w:val="397"/>
        </w:trPr>
        <w:tc>
          <w:tcPr>
            <w:tcW w:w="6478" w:type="dxa"/>
          </w:tcPr>
          <w:p w14:paraId="38DB6774" w14:textId="77777777" w:rsidR="00941E4C" w:rsidRPr="00C66D49" w:rsidRDefault="00941E4C" w:rsidP="00915BAC">
            <w:pPr>
              <w:pStyle w:val="Tablebodycopy"/>
              <w:ind w:left="453" w:right="238" w:hanging="340"/>
              <w:rPr>
                <w:color w:val="auto"/>
                <w:sz w:val="24"/>
                <w:szCs w:val="20"/>
              </w:rPr>
            </w:pPr>
            <w:r w:rsidRPr="00C66D49">
              <w:rPr>
                <w:color w:val="auto"/>
                <w:sz w:val="24"/>
                <w:szCs w:val="20"/>
              </w:rPr>
              <w:t>(c) Subject to sub-paragraphs (</w:t>
            </w:r>
            <w:proofErr w:type="spellStart"/>
            <w:r w:rsidRPr="00C66D49">
              <w:rPr>
                <w:color w:val="auto"/>
                <w:sz w:val="24"/>
                <w:szCs w:val="20"/>
              </w:rPr>
              <w:t>i</w:t>
            </w:r>
            <w:proofErr w:type="spellEnd"/>
            <w:r w:rsidRPr="00C66D49">
              <w:rPr>
                <w:color w:val="auto"/>
                <w:sz w:val="24"/>
                <w:szCs w:val="20"/>
              </w:rPr>
              <w:t>) and (ii), to promote the security and efficiency of the electricity generation, transmission and distribution systems in the national electricity transmission system operator area taken as a whole;</w:t>
            </w:r>
          </w:p>
        </w:tc>
        <w:tc>
          <w:tcPr>
            <w:tcW w:w="2731" w:type="dxa"/>
          </w:tcPr>
          <w:p w14:paraId="541CAB41" w14:textId="77777777" w:rsidR="00941E4C" w:rsidRPr="006A726B" w:rsidRDefault="00941E4C" w:rsidP="00915BAC">
            <w:pPr>
              <w:spacing w:before="40"/>
              <w:ind w:left="113" w:right="113"/>
              <w:rPr>
                <w:sz w:val="24"/>
                <w:szCs w:val="20"/>
              </w:rPr>
            </w:pPr>
            <w:r w:rsidRPr="00D1569D">
              <w:rPr>
                <w:b/>
                <w:sz w:val="24"/>
              </w:rPr>
              <w:t>Positive/Negative/None:</w:t>
            </w:r>
            <w:r w:rsidRPr="00D1569D">
              <w:rPr>
                <w:sz w:val="24"/>
              </w:rPr>
              <w:t xml:space="preserve"> [Please provide rationale]</w:t>
            </w:r>
          </w:p>
        </w:tc>
      </w:tr>
      <w:tr w:rsidR="00941E4C" w:rsidRPr="00C73CBB" w14:paraId="261EA0C5" w14:textId="77777777" w:rsidTr="00915BAC">
        <w:trPr>
          <w:trHeight w:val="397"/>
        </w:trPr>
        <w:tc>
          <w:tcPr>
            <w:tcW w:w="6478" w:type="dxa"/>
          </w:tcPr>
          <w:p w14:paraId="15000304" w14:textId="77777777" w:rsidR="00941E4C" w:rsidRPr="00C66D49" w:rsidRDefault="00941E4C" w:rsidP="00915BAC">
            <w:pPr>
              <w:pStyle w:val="Tablebodycopy"/>
              <w:ind w:left="453" w:right="238" w:hanging="340"/>
              <w:rPr>
                <w:color w:val="auto"/>
                <w:sz w:val="24"/>
                <w:szCs w:val="20"/>
              </w:rPr>
            </w:pPr>
            <w:r w:rsidRPr="00C66D49">
              <w:rPr>
                <w:color w:val="auto"/>
                <w:sz w:val="24"/>
                <w:szCs w:val="20"/>
              </w:rPr>
              <w:t xml:space="preserve">(d) To efficiently discharge the obligations imposed upon the licensee by this license and to comply with the Electricity Regulation and any relevant legally binding decisions of the European Commission and/or the Agency; and  </w:t>
            </w:r>
          </w:p>
        </w:tc>
        <w:tc>
          <w:tcPr>
            <w:tcW w:w="2731" w:type="dxa"/>
          </w:tcPr>
          <w:p w14:paraId="3C806E92" w14:textId="77777777" w:rsidR="00941E4C" w:rsidRPr="006A726B" w:rsidRDefault="00941E4C" w:rsidP="00915BAC">
            <w:pPr>
              <w:spacing w:before="40"/>
              <w:ind w:left="113" w:right="113"/>
              <w:rPr>
                <w:sz w:val="24"/>
                <w:szCs w:val="20"/>
              </w:rPr>
            </w:pPr>
            <w:r w:rsidRPr="00D1569D">
              <w:rPr>
                <w:b/>
                <w:sz w:val="24"/>
              </w:rPr>
              <w:t>Positive/Negative/None:</w:t>
            </w:r>
            <w:r w:rsidRPr="00D1569D">
              <w:rPr>
                <w:sz w:val="24"/>
              </w:rPr>
              <w:t xml:space="preserve"> [Please provide rationale]</w:t>
            </w:r>
          </w:p>
        </w:tc>
      </w:tr>
      <w:tr w:rsidR="00941E4C" w:rsidRPr="00C73CBB" w14:paraId="1F521C67" w14:textId="77777777" w:rsidTr="00915BAC">
        <w:trPr>
          <w:trHeight w:val="397"/>
        </w:trPr>
        <w:tc>
          <w:tcPr>
            <w:tcW w:w="6478" w:type="dxa"/>
          </w:tcPr>
          <w:p w14:paraId="000A7538" w14:textId="77777777" w:rsidR="00941E4C" w:rsidRPr="006A726B" w:rsidRDefault="00941E4C" w:rsidP="00915BAC">
            <w:pPr>
              <w:pStyle w:val="Tablebodycopy"/>
              <w:ind w:left="453" w:right="238" w:hanging="340"/>
              <w:rPr>
                <w:rFonts w:cs="Arial"/>
                <w:color w:val="auto"/>
                <w:sz w:val="24"/>
                <w:szCs w:val="20"/>
              </w:rPr>
            </w:pPr>
            <w:r w:rsidRPr="00C66D49">
              <w:rPr>
                <w:color w:val="auto"/>
                <w:sz w:val="24"/>
                <w:szCs w:val="20"/>
              </w:rPr>
              <w:t>(e) To promote efficiency in the implementation and administration of the Grid Code arrangements</w:t>
            </w:r>
          </w:p>
        </w:tc>
        <w:tc>
          <w:tcPr>
            <w:tcW w:w="2731" w:type="dxa"/>
          </w:tcPr>
          <w:p w14:paraId="2C3F9C0B" w14:textId="77777777" w:rsidR="00941E4C" w:rsidRPr="006A726B" w:rsidRDefault="00941E4C" w:rsidP="00915BAC">
            <w:pPr>
              <w:spacing w:before="40"/>
              <w:ind w:left="113" w:right="113"/>
              <w:rPr>
                <w:sz w:val="24"/>
                <w:szCs w:val="20"/>
              </w:rPr>
            </w:pPr>
            <w:r w:rsidRPr="00D1569D">
              <w:rPr>
                <w:b/>
                <w:sz w:val="24"/>
              </w:rPr>
              <w:t>Positive/Negative/None:</w:t>
            </w:r>
            <w:r w:rsidRPr="00D1569D">
              <w:rPr>
                <w:sz w:val="24"/>
              </w:rPr>
              <w:t xml:space="preserve"> [Please provide rationale]</w:t>
            </w:r>
          </w:p>
        </w:tc>
      </w:tr>
    </w:tbl>
    <w:p w14:paraId="66E9ED3E" w14:textId="77777777" w:rsidR="008006B5" w:rsidRDefault="008006B5"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173F8869" w14:textId="37F25B89" w:rsidR="00BD5234" w:rsidRDefault="00BD5234"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r w:rsidRPr="00B72194">
        <w:rPr>
          <w:sz w:val="24"/>
        </w:rPr>
        <w:t>[</w:t>
      </w:r>
      <w:r>
        <w:rPr>
          <w:sz w:val="24"/>
        </w:rPr>
        <w:t>Insert the date which you are proposing the change is made to the code</w:t>
      </w:r>
      <w:r w:rsidRPr="00B72194">
        <w:rPr>
          <w:sz w:val="24"/>
        </w:rPr>
        <w:t>]</w:t>
      </w:r>
    </w:p>
    <w:p w14:paraId="0344C0F6" w14:textId="0772DDD4" w:rsidR="005625BF" w:rsidRPr="005625BF" w:rsidRDefault="003F129C" w:rsidP="00976D98">
      <w:pPr>
        <w:spacing w:before="0" w:after="160" w:line="259" w:lineRule="auto"/>
        <w:rPr>
          <w:b/>
          <w:sz w:val="24"/>
        </w:rPr>
      </w:pPr>
      <w:r>
        <w:rPr>
          <w:b/>
          <w:sz w:val="24"/>
        </w:rPr>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commentRangeStart w:id="5"/>
      <w:r w:rsidRPr="00AC04D3">
        <w:rPr>
          <w:sz w:val="24"/>
        </w:rPr>
        <w:lastRenderedPageBreak/>
        <w:t>[Insert approach]</w:t>
      </w:r>
      <w:commentRangeEnd w:id="5"/>
      <w:r>
        <w:rPr>
          <w:rStyle w:val="CommentReference"/>
        </w:rPr>
        <w:commentReference w:id="5"/>
      </w:r>
    </w:p>
    <w:p w14:paraId="0E267E81" w14:textId="75CFE56A" w:rsidR="00E65196" w:rsidRDefault="00E65196" w:rsidP="00E25874">
      <w:bookmarkStart w:id="6" w:name="_Workgroup_Consultation_1"/>
      <w:bookmarkEnd w:id="6"/>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7" w:name="_How_to_respond"/>
      <w:bookmarkEnd w:id="7"/>
      <w:r w:rsidRPr="00726C06">
        <w:t>Acronym</w:t>
      </w:r>
      <w:r w:rsidR="00250A22">
        <w:t>s, key terms</w:t>
      </w:r>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commentRangeStart w:id="8"/>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commentRangeEnd w:id="8"/>
            <w:r w:rsidR="00AC04D3">
              <w:rPr>
                <w:rStyle w:val="CommentReference"/>
                <w:lang w:val="en-GB"/>
              </w:rPr>
              <w:commentReference w:id="8"/>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commentRangeStart w:id="9"/>
      <w:r w:rsidRPr="00250A22">
        <w:rPr>
          <w:b/>
          <w:sz w:val="24"/>
        </w:rPr>
        <w:t>Reference material:</w:t>
      </w:r>
    </w:p>
    <w:commentRangeEnd w:id="9"/>
    <w:p w14:paraId="28DBF18E" w14:textId="3A5658B6" w:rsidR="00754610" w:rsidRDefault="00AC04D3" w:rsidP="00754610">
      <w:pPr>
        <w:pStyle w:val="ListParagraph"/>
        <w:numPr>
          <w:ilvl w:val="0"/>
          <w:numId w:val="28"/>
        </w:numPr>
        <w:rPr>
          <w:sz w:val="24"/>
        </w:rPr>
      </w:pPr>
      <w:r>
        <w:rPr>
          <w:rStyle w:val="CommentReference"/>
        </w:rPr>
        <w:commentReference w:id="9"/>
      </w:r>
    </w:p>
    <w:p w14:paraId="1D961AE1" w14:textId="62FA9D7B" w:rsidR="00D037F9" w:rsidRDefault="00D037F9" w:rsidP="00D037F9">
      <w:pPr>
        <w:rPr>
          <w:sz w:val="24"/>
        </w:rPr>
      </w:pPr>
    </w:p>
    <w:sectPr w:rsidR="00D037F9" w:rsidSect="003B11AC">
      <w:headerReference w:type="default" r:id="rId14"/>
      <w:footerReference w:type="default" r:id="rId15"/>
      <w:type w:val="continuous"/>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Guidance" w:date="2020-07-24T13:32:00Z" w:initials="01">
    <w:p w14:paraId="6F05AA69" w14:textId="77777777" w:rsidR="000B6ADA" w:rsidRDefault="000B6ADA" w:rsidP="000B6ADA">
      <w:pPr>
        <w:pStyle w:val="CommentText"/>
      </w:pPr>
      <w:r>
        <w:rPr>
          <w:rStyle w:val="CommentReference"/>
        </w:rPr>
        <w:annotationRef/>
      </w:r>
      <w:r>
        <w:t>Please be as clear and concise as possible. The fewer words the better. It should be able to be understood by somebody who isn’t a technical expert.</w:t>
      </w:r>
    </w:p>
    <w:p w14:paraId="3136739E" w14:textId="0F429A36" w:rsidR="000B6ADA" w:rsidRDefault="000B6ADA" w:rsidP="000B6ADA">
      <w:pPr>
        <w:pStyle w:val="CommentText"/>
      </w:pPr>
      <w:r>
        <w:t>Include which part of the code will need updating.</w:t>
      </w:r>
    </w:p>
  </w:comment>
  <w:comment w:id="4" w:author="Guidance" w:date="2020-09-09T08:44:00Z" w:initials="G">
    <w:p w14:paraId="2C186AB2" w14:textId="77777777" w:rsidR="00941E4C" w:rsidRDefault="00941E4C" w:rsidP="00941E4C">
      <w:pPr>
        <w:pStyle w:val="CommentText"/>
      </w:pPr>
      <w:r>
        <w:rPr>
          <w:rStyle w:val="CommentReference"/>
        </w:rPr>
        <w:annotationRef/>
      </w:r>
      <w:r>
        <w:t>Delete as appropriate. This is your assessment against the applicable objectives</w:t>
      </w:r>
    </w:p>
  </w:comment>
  <w:comment w:id="5" w:author="Guidance" w:date="2020-07-24T13:50:00Z" w:initials="01">
    <w:p w14:paraId="1FAAB578" w14:textId="0751C00C" w:rsidR="00AC04D3" w:rsidRDefault="00AC04D3">
      <w:pPr>
        <w:pStyle w:val="CommentText"/>
      </w:pPr>
      <w:r>
        <w:rPr>
          <w:rStyle w:val="CommentReference"/>
        </w:rPr>
        <w:annotationRef/>
      </w:r>
      <w:r>
        <w:t>Please list any systems or processes that will need to change as a result of this proposal.</w:t>
      </w:r>
    </w:p>
  </w:comment>
  <w:comment w:id="8" w:author="Guidance" w:date="2020-07-24T13:51:00Z" w:initials="01">
    <w:p w14:paraId="66413A4A" w14:textId="1B4A9552" w:rsidR="00AC04D3" w:rsidRDefault="00AC04D3">
      <w:pPr>
        <w:pStyle w:val="CommentText"/>
      </w:pPr>
      <w:r>
        <w:rPr>
          <w:rStyle w:val="CommentReference"/>
        </w:rPr>
        <w:annotationRef/>
      </w:r>
      <w:r>
        <w:t xml:space="preserve">Insert any acronyms </w:t>
      </w:r>
      <w:r w:rsidR="00EC6465">
        <w:t xml:space="preserve">or key terms </w:t>
      </w:r>
      <w:r>
        <w:t>used in this document and their meaning.</w:t>
      </w:r>
    </w:p>
  </w:comment>
  <w:comment w:id="9" w:author="Guidance" w:date="2020-07-24T13:51:00Z" w:initials="01">
    <w:p w14:paraId="4A2BAF43" w14:textId="02C4CE0C" w:rsidR="00AC04D3" w:rsidRDefault="00AC04D3">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36739E" w15:done="0"/>
  <w15:commentEx w15:paraId="2C186AB2" w15:done="0"/>
  <w15:commentEx w15:paraId="1FAAB578" w15:done="0"/>
  <w15:commentEx w15:paraId="66413A4A" w15:done="0"/>
  <w15:commentEx w15:paraId="4A2BA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36739E" w16cid:durableId="23F1FC3B"/>
  <w16cid:commentId w16cid:paraId="2C186AB2" w16cid:durableId="23F1FC3C"/>
  <w16cid:commentId w16cid:paraId="1FAAB578" w16cid:durableId="23F1FC3D"/>
  <w16cid:commentId w16cid:paraId="66413A4A" w16cid:durableId="23F1FC3E"/>
  <w16cid:commentId w16cid:paraId="4A2BAF43" w16cid:durableId="23F1FC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5EFBC" w14:textId="77777777" w:rsidR="00906A9E" w:rsidRDefault="00906A9E" w:rsidP="00D06DC4">
      <w:pPr>
        <w:spacing w:before="0" w:after="0" w:line="240" w:lineRule="auto"/>
      </w:pPr>
      <w:r>
        <w:separator/>
      </w:r>
    </w:p>
  </w:endnote>
  <w:endnote w:type="continuationSeparator" w:id="0">
    <w:p w14:paraId="0DBBB69B" w14:textId="77777777" w:rsidR="00906A9E" w:rsidRDefault="00906A9E" w:rsidP="00D06DC4">
      <w:pPr>
        <w:spacing w:before="0" w:after="0" w:line="240" w:lineRule="auto"/>
      </w:pPr>
      <w:r>
        <w:continuationSeparator/>
      </w:r>
    </w:p>
  </w:endnote>
  <w:endnote w:type="continuationNotice" w:id="1">
    <w:p w14:paraId="76BB11F2" w14:textId="77777777" w:rsidR="00906A9E" w:rsidRDefault="00906A9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F1E49" w14:textId="54D1D02D"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350A4E">
      <w:rPr>
        <w:rFonts w:cs="Arial"/>
        <w:noProof/>
        <w:sz w:val="16"/>
        <w:szCs w:val="16"/>
        <w:lang w:val="en-US"/>
      </w:rPr>
      <w:t>1</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350A4E">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C8C8B" w14:textId="77777777" w:rsidR="00906A9E" w:rsidRDefault="00906A9E" w:rsidP="00D06DC4">
      <w:pPr>
        <w:spacing w:before="0" w:after="0" w:line="240" w:lineRule="auto"/>
      </w:pPr>
      <w:r>
        <w:separator/>
      </w:r>
    </w:p>
  </w:footnote>
  <w:footnote w:type="continuationSeparator" w:id="0">
    <w:p w14:paraId="64FE4CF8" w14:textId="77777777" w:rsidR="00906A9E" w:rsidRDefault="00906A9E" w:rsidP="00D06DC4">
      <w:pPr>
        <w:spacing w:before="0" w:after="0" w:line="240" w:lineRule="auto"/>
      </w:pPr>
      <w:r>
        <w:continuationSeparator/>
      </w:r>
    </w:p>
  </w:footnote>
  <w:footnote w:type="continuationNotice" w:id="1">
    <w:p w14:paraId="2BB22A86" w14:textId="77777777" w:rsidR="00906A9E" w:rsidRDefault="00906A9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547B" w14:textId="746D86DA" w:rsidR="00B8588F" w:rsidRDefault="00B8588F" w:rsidP="000C711B">
    <w:pPr>
      <w:pStyle w:val="Header"/>
      <w:ind w:left="720" w:firstLine="720"/>
      <w:jc w:val="right"/>
    </w:pPr>
    <w:bookmarkStart w:id="10" w:name="_Hlk31876634"/>
    <w:bookmarkStart w:id="11" w:name="_Hlk31876635"/>
    <w:r w:rsidRPr="00184853">
      <w:rPr>
        <w:noProof/>
        <w:lang w:val="en-US" w:eastAsia="en-US"/>
      </w:rPr>
      <w:drawing>
        <wp:anchor distT="0" distB="0" distL="114300" distR="114300" simplePos="0" relativeHeight="251657216" behindDoc="0" locked="1" layoutInCell="1" allowOverlap="1" wp14:anchorId="654C7A64" wp14:editId="42004145">
          <wp:simplePos x="0" y="0"/>
          <wp:positionH relativeFrom="column">
            <wp:posOffset>-420370</wp:posOffset>
          </wp:positionH>
          <wp:positionV relativeFrom="page">
            <wp:posOffset>228600</wp:posOffset>
          </wp:positionV>
          <wp:extent cx="1723390" cy="257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007D53DE">
      <w:t>GC</w:t>
    </w:r>
    <w:r w:rsidR="00350A4E">
      <w:t>01</w:t>
    </w:r>
    <w:r w:rsidR="00BB03B9">
      <w:t>38</w:t>
    </w:r>
    <w:r w:rsidR="00F15028">
      <w:t xml:space="preserve"> Alternative X</w:t>
    </w:r>
    <w:r>
      <w:tab/>
    </w:r>
    <w:bookmarkEnd w:id="10"/>
    <w:bookmarkEnd w:id="11"/>
    <w:r w:rsidR="00632EE1">
      <w:t xml:space="preserve">[Code Admin use] </w:t>
    </w:r>
    <w:r w:rsidR="008C69B9">
      <w:t xml:space="preserve">Submitted: </w:t>
    </w:r>
    <w:r w:rsidR="001C6B13">
      <w:t>XX Month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54E12"/>
    <w:multiLevelType w:val="hybridMultilevel"/>
    <w:tmpl w:val="8048CF22"/>
    <w:lvl w:ilvl="0" w:tplc="CC5EBC5C">
      <w:start w:val="1"/>
      <w:numFmt w:val="bullet"/>
      <w:lvlText w:val=""/>
      <w:lvlJc w:val="left"/>
      <w:pPr>
        <w:tabs>
          <w:tab w:val="num" w:pos="720"/>
        </w:tabs>
        <w:ind w:left="720" w:hanging="360"/>
      </w:pPr>
      <w:rPr>
        <w:rFonts w:ascii="Symbol" w:hAnsi="Symbol" w:hint="default"/>
        <w:sz w:val="20"/>
      </w:rPr>
    </w:lvl>
    <w:lvl w:ilvl="1" w:tplc="C4463DE4" w:tentative="1">
      <w:start w:val="1"/>
      <w:numFmt w:val="bullet"/>
      <w:lvlText w:val="o"/>
      <w:lvlJc w:val="left"/>
      <w:pPr>
        <w:tabs>
          <w:tab w:val="num" w:pos="1440"/>
        </w:tabs>
        <w:ind w:left="1440" w:hanging="360"/>
      </w:pPr>
      <w:rPr>
        <w:rFonts w:ascii="Courier New" w:hAnsi="Courier New" w:hint="default"/>
        <w:sz w:val="20"/>
      </w:rPr>
    </w:lvl>
    <w:lvl w:ilvl="2" w:tplc="AB6A8AA4" w:tentative="1">
      <w:start w:val="1"/>
      <w:numFmt w:val="bullet"/>
      <w:lvlText w:val=""/>
      <w:lvlJc w:val="left"/>
      <w:pPr>
        <w:tabs>
          <w:tab w:val="num" w:pos="2160"/>
        </w:tabs>
        <w:ind w:left="2160" w:hanging="360"/>
      </w:pPr>
      <w:rPr>
        <w:rFonts w:ascii="Wingdings" w:hAnsi="Wingdings" w:hint="default"/>
        <w:sz w:val="20"/>
      </w:rPr>
    </w:lvl>
    <w:lvl w:ilvl="3" w:tplc="1BF037AA" w:tentative="1">
      <w:start w:val="1"/>
      <w:numFmt w:val="bullet"/>
      <w:lvlText w:val=""/>
      <w:lvlJc w:val="left"/>
      <w:pPr>
        <w:tabs>
          <w:tab w:val="num" w:pos="2880"/>
        </w:tabs>
        <w:ind w:left="2880" w:hanging="360"/>
      </w:pPr>
      <w:rPr>
        <w:rFonts w:ascii="Wingdings" w:hAnsi="Wingdings" w:hint="default"/>
        <w:sz w:val="20"/>
      </w:rPr>
    </w:lvl>
    <w:lvl w:ilvl="4" w:tplc="FBB84CAC" w:tentative="1">
      <w:start w:val="1"/>
      <w:numFmt w:val="bullet"/>
      <w:lvlText w:val=""/>
      <w:lvlJc w:val="left"/>
      <w:pPr>
        <w:tabs>
          <w:tab w:val="num" w:pos="3600"/>
        </w:tabs>
        <w:ind w:left="3600" w:hanging="360"/>
      </w:pPr>
      <w:rPr>
        <w:rFonts w:ascii="Wingdings" w:hAnsi="Wingdings" w:hint="default"/>
        <w:sz w:val="20"/>
      </w:rPr>
    </w:lvl>
    <w:lvl w:ilvl="5" w:tplc="CADAC4D2" w:tentative="1">
      <w:start w:val="1"/>
      <w:numFmt w:val="bullet"/>
      <w:lvlText w:val=""/>
      <w:lvlJc w:val="left"/>
      <w:pPr>
        <w:tabs>
          <w:tab w:val="num" w:pos="4320"/>
        </w:tabs>
        <w:ind w:left="4320" w:hanging="360"/>
      </w:pPr>
      <w:rPr>
        <w:rFonts w:ascii="Wingdings" w:hAnsi="Wingdings" w:hint="default"/>
        <w:sz w:val="20"/>
      </w:rPr>
    </w:lvl>
    <w:lvl w:ilvl="6" w:tplc="3A400490" w:tentative="1">
      <w:start w:val="1"/>
      <w:numFmt w:val="bullet"/>
      <w:lvlText w:val=""/>
      <w:lvlJc w:val="left"/>
      <w:pPr>
        <w:tabs>
          <w:tab w:val="num" w:pos="5040"/>
        </w:tabs>
        <w:ind w:left="5040" w:hanging="360"/>
      </w:pPr>
      <w:rPr>
        <w:rFonts w:ascii="Wingdings" w:hAnsi="Wingdings" w:hint="default"/>
        <w:sz w:val="20"/>
      </w:rPr>
    </w:lvl>
    <w:lvl w:ilvl="7" w:tplc="636C9512" w:tentative="1">
      <w:start w:val="1"/>
      <w:numFmt w:val="bullet"/>
      <w:lvlText w:val=""/>
      <w:lvlJc w:val="left"/>
      <w:pPr>
        <w:tabs>
          <w:tab w:val="num" w:pos="5760"/>
        </w:tabs>
        <w:ind w:left="5760" w:hanging="360"/>
      </w:pPr>
      <w:rPr>
        <w:rFonts w:ascii="Wingdings" w:hAnsi="Wingdings" w:hint="default"/>
        <w:sz w:val="20"/>
      </w:rPr>
    </w:lvl>
    <w:lvl w:ilvl="8" w:tplc="6D1E93F4"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2"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2"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34"/>
  </w:num>
  <w:num w:numId="4">
    <w:abstractNumId w:val="18"/>
  </w:num>
  <w:num w:numId="5">
    <w:abstractNumId w:val="9"/>
  </w:num>
  <w:num w:numId="6">
    <w:abstractNumId w:val="19"/>
  </w:num>
  <w:num w:numId="7">
    <w:abstractNumId w:val="12"/>
  </w:num>
  <w:num w:numId="8">
    <w:abstractNumId w:val="43"/>
  </w:num>
  <w:num w:numId="9">
    <w:abstractNumId w:val="17"/>
  </w:num>
  <w:num w:numId="10">
    <w:abstractNumId w:val="5"/>
  </w:num>
  <w:num w:numId="11">
    <w:abstractNumId w:val="10"/>
  </w:num>
  <w:num w:numId="12">
    <w:abstractNumId w:val="39"/>
  </w:num>
  <w:num w:numId="13">
    <w:abstractNumId w:val="25"/>
  </w:num>
  <w:num w:numId="14">
    <w:abstractNumId w:val="21"/>
  </w:num>
  <w:num w:numId="15">
    <w:abstractNumId w:val="1"/>
  </w:num>
  <w:num w:numId="16">
    <w:abstractNumId w:val="37"/>
  </w:num>
  <w:num w:numId="17">
    <w:abstractNumId w:val="33"/>
  </w:num>
  <w:num w:numId="18">
    <w:abstractNumId w:val="20"/>
  </w:num>
  <w:num w:numId="19">
    <w:abstractNumId w:val="14"/>
  </w:num>
  <w:num w:numId="20">
    <w:abstractNumId w:val="8"/>
  </w:num>
  <w:num w:numId="21">
    <w:abstractNumId w:val="28"/>
  </w:num>
  <w:num w:numId="22">
    <w:abstractNumId w:val="31"/>
  </w:num>
  <w:num w:numId="23">
    <w:abstractNumId w:val="4"/>
  </w:num>
  <w:num w:numId="24">
    <w:abstractNumId w:val="15"/>
  </w:num>
  <w:num w:numId="25">
    <w:abstractNumId w:val="42"/>
  </w:num>
  <w:num w:numId="26">
    <w:abstractNumId w:val="11"/>
  </w:num>
  <w:num w:numId="27">
    <w:abstractNumId w:val="27"/>
  </w:num>
  <w:num w:numId="28">
    <w:abstractNumId w:val="7"/>
  </w:num>
  <w:num w:numId="29">
    <w:abstractNumId w:val="30"/>
  </w:num>
  <w:num w:numId="30">
    <w:abstractNumId w:val="38"/>
  </w:num>
  <w:num w:numId="31">
    <w:abstractNumId w:val="35"/>
  </w:num>
  <w:num w:numId="32">
    <w:abstractNumId w:val="0"/>
  </w:num>
  <w:num w:numId="33">
    <w:abstractNumId w:val="23"/>
  </w:num>
  <w:num w:numId="34">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2"/>
  </w:num>
  <w:num w:numId="38">
    <w:abstractNumId w:val="35"/>
  </w:num>
  <w:num w:numId="39">
    <w:abstractNumId w:val="16"/>
  </w:num>
  <w:num w:numId="40">
    <w:abstractNumId w:val="35"/>
  </w:num>
  <w:num w:numId="41">
    <w:abstractNumId w:val="2"/>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36"/>
  </w:num>
  <w:num w:numId="45">
    <w:abstractNumId w:val="24"/>
  </w:num>
  <w:num w:numId="4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3265"/>
    <w:rsid w:val="00043CA8"/>
    <w:rsid w:val="00044C49"/>
    <w:rsid w:val="0004551F"/>
    <w:rsid w:val="00046C6B"/>
    <w:rsid w:val="00046C95"/>
    <w:rsid w:val="00046CCE"/>
    <w:rsid w:val="00046F03"/>
    <w:rsid w:val="00051A86"/>
    <w:rsid w:val="00052326"/>
    <w:rsid w:val="000544C2"/>
    <w:rsid w:val="000544FA"/>
    <w:rsid w:val="000570EE"/>
    <w:rsid w:val="00057671"/>
    <w:rsid w:val="000675C2"/>
    <w:rsid w:val="00067ACE"/>
    <w:rsid w:val="00071870"/>
    <w:rsid w:val="00073139"/>
    <w:rsid w:val="00073685"/>
    <w:rsid w:val="000740A7"/>
    <w:rsid w:val="000745B7"/>
    <w:rsid w:val="00074D0E"/>
    <w:rsid w:val="00081650"/>
    <w:rsid w:val="0008165C"/>
    <w:rsid w:val="0008489B"/>
    <w:rsid w:val="000862C8"/>
    <w:rsid w:val="00086811"/>
    <w:rsid w:val="00094AC2"/>
    <w:rsid w:val="00095D82"/>
    <w:rsid w:val="0009607F"/>
    <w:rsid w:val="000A10E8"/>
    <w:rsid w:val="000A2D90"/>
    <w:rsid w:val="000A3750"/>
    <w:rsid w:val="000A6E2E"/>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3105"/>
    <w:rsid w:val="000D37F9"/>
    <w:rsid w:val="000D47CE"/>
    <w:rsid w:val="000D5889"/>
    <w:rsid w:val="000D70F3"/>
    <w:rsid w:val="000E05C7"/>
    <w:rsid w:val="000E0EA1"/>
    <w:rsid w:val="000E2452"/>
    <w:rsid w:val="000E3729"/>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4F8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7859"/>
    <w:rsid w:val="0017054E"/>
    <w:rsid w:val="0017092A"/>
    <w:rsid w:val="00171B0E"/>
    <w:rsid w:val="00173901"/>
    <w:rsid w:val="00173F0A"/>
    <w:rsid w:val="00174C95"/>
    <w:rsid w:val="00175C02"/>
    <w:rsid w:val="00184853"/>
    <w:rsid w:val="001853F8"/>
    <w:rsid w:val="0019086A"/>
    <w:rsid w:val="00194981"/>
    <w:rsid w:val="001A21EE"/>
    <w:rsid w:val="001A5284"/>
    <w:rsid w:val="001A77D1"/>
    <w:rsid w:val="001B0673"/>
    <w:rsid w:val="001B13B5"/>
    <w:rsid w:val="001B1677"/>
    <w:rsid w:val="001B18BC"/>
    <w:rsid w:val="001B2928"/>
    <w:rsid w:val="001B7104"/>
    <w:rsid w:val="001B76B1"/>
    <w:rsid w:val="001C0212"/>
    <w:rsid w:val="001C05F7"/>
    <w:rsid w:val="001C0A4C"/>
    <w:rsid w:val="001C12B3"/>
    <w:rsid w:val="001C22BD"/>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71BD"/>
    <w:rsid w:val="0025735E"/>
    <w:rsid w:val="00262EA3"/>
    <w:rsid w:val="0026367B"/>
    <w:rsid w:val="00264D0F"/>
    <w:rsid w:val="00270A32"/>
    <w:rsid w:val="00270FBC"/>
    <w:rsid w:val="00271241"/>
    <w:rsid w:val="00275264"/>
    <w:rsid w:val="002778EB"/>
    <w:rsid w:val="00280C54"/>
    <w:rsid w:val="002814F4"/>
    <w:rsid w:val="00282BD2"/>
    <w:rsid w:val="00282BE7"/>
    <w:rsid w:val="0028684F"/>
    <w:rsid w:val="00286869"/>
    <w:rsid w:val="002905C2"/>
    <w:rsid w:val="00290D47"/>
    <w:rsid w:val="00290E73"/>
    <w:rsid w:val="002924FF"/>
    <w:rsid w:val="00293837"/>
    <w:rsid w:val="00294971"/>
    <w:rsid w:val="00295110"/>
    <w:rsid w:val="002966CC"/>
    <w:rsid w:val="002971BF"/>
    <w:rsid w:val="002A0454"/>
    <w:rsid w:val="002A07AF"/>
    <w:rsid w:val="002A1AD0"/>
    <w:rsid w:val="002A51AD"/>
    <w:rsid w:val="002B3381"/>
    <w:rsid w:val="002B4673"/>
    <w:rsid w:val="002B5ADD"/>
    <w:rsid w:val="002B6174"/>
    <w:rsid w:val="002B64CB"/>
    <w:rsid w:val="002C14D3"/>
    <w:rsid w:val="002C2626"/>
    <w:rsid w:val="002C3E7E"/>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3019C4"/>
    <w:rsid w:val="00303CCE"/>
    <w:rsid w:val="00303EF5"/>
    <w:rsid w:val="003055A9"/>
    <w:rsid w:val="00305EE2"/>
    <w:rsid w:val="003104C8"/>
    <w:rsid w:val="00313073"/>
    <w:rsid w:val="00313B1D"/>
    <w:rsid w:val="00314414"/>
    <w:rsid w:val="003179BB"/>
    <w:rsid w:val="00317BE9"/>
    <w:rsid w:val="00321AC9"/>
    <w:rsid w:val="00322D36"/>
    <w:rsid w:val="00324130"/>
    <w:rsid w:val="00325CF8"/>
    <w:rsid w:val="0032765F"/>
    <w:rsid w:val="003277D1"/>
    <w:rsid w:val="00331C2F"/>
    <w:rsid w:val="003335DA"/>
    <w:rsid w:val="00333A2B"/>
    <w:rsid w:val="0033533D"/>
    <w:rsid w:val="003376EF"/>
    <w:rsid w:val="003378C3"/>
    <w:rsid w:val="00340176"/>
    <w:rsid w:val="0034026E"/>
    <w:rsid w:val="00341799"/>
    <w:rsid w:val="0034296D"/>
    <w:rsid w:val="00343534"/>
    <w:rsid w:val="003435F0"/>
    <w:rsid w:val="0034387B"/>
    <w:rsid w:val="00344A95"/>
    <w:rsid w:val="003450CE"/>
    <w:rsid w:val="003476D6"/>
    <w:rsid w:val="00347C7C"/>
    <w:rsid w:val="00350A4E"/>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347"/>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5A93"/>
    <w:rsid w:val="003C64B1"/>
    <w:rsid w:val="003C6695"/>
    <w:rsid w:val="003D3722"/>
    <w:rsid w:val="003D510E"/>
    <w:rsid w:val="003D7B16"/>
    <w:rsid w:val="003E0DC9"/>
    <w:rsid w:val="003E1C63"/>
    <w:rsid w:val="003E2E08"/>
    <w:rsid w:val="003E344B"/>
    <w:rsid w:val="003E5F87"/>
    <w:rsid w:val="003E7160"/>
    <w:rsid w:val="003E7C0A"/>
    <w:rsid w:val="003F129C"/>
    <w:rsid w:val="003F2AEE"/>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6C22"/>
    <w:rsid w:val="00466ED7"/>
    <w:rsid w:val="00466F83"/>
    <w:rsid w:val="004729F2"/>
    <w:rsid w:val="00473898"/>
    <w:rsid w:val="00473DF7"/>
    <w:rsid w:val="00476CE2"/>
    <w:rsid w:val="00477368"/>
    <w:rsid w:val="00481E9F"/>
    <w:rsid w:val="00483C67"/>
    <w:rsid w:val="00486612"/>
    <w:rsid w:val="004875AA"/>
    <w:rsid w:val="0048771C"/>
    <w:rsid w:val="004902CA"/>
    <w:rsid w:val="00490C99"/>
    <w:rsid w:val="0049139C"/>
    <w:rsid w:val="004930C4"/>
    <w:rsid w:val="004968CB"/>
    <w:rsid w:val="00496FB3"/>
    <w:rsid w:val="004972D4"/>
    <w:rsid w:val="00497D66"/>
    <w:rsid w:val="004A0A40"/>
    <w:rsid w:val="004A1267"/>
    <w:rsid w:val="004B2F60"/>
    <w:rsid w:val="004B39ED"/>
    <w:rsid w:val="004B4697"/>
    <w:rsid w:val="004B471C"/>
    <w:rsid w:val="004B6882"/>
    <w:rsid w:val="004C08EB"/>
    <w:rsid w:val="004C1CBA"/>
    <w:rsid w:val="004C24CD"/>
    <w:rsid w:val="004C3B99"/>
    <w:rsid w:val="004C445F"/>
    <w:rsid w:val="004C6C32"/>
    <w:rsid w:val="004D1867"/>
    <w:rsid w:val="004D1EA3"/>
    <w:rsid w:val="004D3FD7"/>
    <w:rsid w:val="004D4D9C"/>
    <w:rsid w:val="004E1F61"/>
    <w:rsid w:val="004E2A51"/>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646C"/>
    <w:rsid w:val="005A734D"/>
    <w:rsid w:val="005B0297"/>
    <w:rsid w:val="005B5D5C"/>
    <w:rsid w:val="005C06B0"/>
    <w:rsid w:val="005C2D1D"/>
    <w:rsid w:val="005C3D47"/>
    <w:rsid w:val="005D2AEF"/>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660B"/>
    <w:rsid w:val="006370B8"/>
    <w:rsid w:val="00637799"/>
    <w:rsid w:val="0064198F"/>
    <w:rsid w:val="00643587"/>
    <w:rsid w:val="006478AC"/>
    <w:rsid w:val="0065046D"/>
    <w:rsid w:val="006520B6"/>
    <w:rsid w:val="00653999"/>
    <w:rsid w:val="00663B2B"/>
    <w:rsid w:val="00666CD4"/>
    <w:rsid w:val="0067076D"/>
    <w:rsid w:val="00671E4D"/>
    <w:rsid w:val="00677E55"/>
    <w:rsid w:val="006822C4"/>
    <w:rsid w:val="00685E30"/>
    <w:rsid w:val="00685EB8"/>
    <w:rsid w:val="0068647B"/>
    <w:rsid w:val="006905A7"/>
    <w:rsid w:val="006908DC"/>
    <w:rsid w:val="00691688"/>
    <w:rsid w:val="00695014"/>
    <w:rsid w:val="00695934"/>
    <w:rsid w:val="00696E5F"/>
    <w:rsid w:val="006A04AE"/>
    <w:rsid w:val="006A086C"/>
    <w:rsid w:val="006A726B"/>
    <w:rsid w:val="006A7F32"/>
    <w:rsid w:val="006B0BA5"/>
    <w:rsid w:val="006B6031"/>
    <w:rsid w:val="006B64DE"/>
    <w:rsid w:val="006B7455"/>
    <w:rsid w:val="006C107E"/>
    <w:rsid w:val="006C1D32"/>
    <w:rsid w:val="006C2E3A"/>
    <w:rsid w:val="006C3E98"/>
    <w:rsid w:val="006C66F4"/>
    <w:rsid w:val="006C6DC5"/>
    <w:rsid w:val="006C72B8"/>
    <w:rsid w:val="006D0EBA"/>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C46"/>
    <w:rsid w:val="00712172"/>
    <w:rsid w:val="007138BA"/>
    <w:rsid w:val="00713918"/>
    <w:rsid w:val="00713B5F"/>
    <w:rsid w:val="00713F16"/>
    <w:rsid w:val="00715FEA"/>
    <w:rsid w:val="00716CAF"/>
    <w:rsid w:val="00720A4F"/>
    <w:rsid w:val="00723140"/>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6AD"/>
    <w:rsid w:val="00775821"/>
    <w:rsid w:val="007760F3"/>
    <w:rsid w:val="007772C6"/>
    <w:rsid w:val="00777A55"/>
    <w:rsid w:val="00777B44"/>
    <w:rsid w:val="007833FE"/>
    <w:rsid w:val="00784CEF"/>
    <w:rsid w:val="00785417"/>
    <w:rsid w:val="00785606"/>
    <w:rsid w:val="00785A16"/>
    <w:rsid w:val="007879E3"/>
    <w:rsid w:val="00797437"/>
    <w:rsid w:val="007977E0"/>
    <w:rsid w:val="007A159A"/>
    <w:rsid w:val="007A1E50"/>
    <w:rsid w:val="007A33A6"/>
    <w:rsid w:val="007A3AAD"/>
    <w:rsid w:val="007A4186"/>
    <w:rsid w:val="007A5084"/>
    <w:rsid w:val="007A536A"/>
    <w:rsid w:val="007A6096"/>
    <w:rsid w:val="007A675B"/>
    <w:rsid w:val="007B5272"/>
    <w:rsid w:val="007B7ABB"/>
    <w:rsid w:val="007C197D"/>
    <w:rsid w:val="007C208F"/>
    <w:rsid w:val="007C23F8"/>
    <w:rsid w:val="007C34A2"/>
    <w:rsid w:val="007C7902"/>
    <w:rsid w:val="007D241F"/>
    <w:rsid w:val="007D3779"/>
    <w:rsid w:val="007D4E1B"/>
    <w:rsid w:val="007D4EE8"/>
    <w:rsid w:val="007D53DE"/>
    <w:rsid w:val="007D5451"/>
    <w:rsid w:val="007E0122"/>
    <w:rsid w:val="007E2323"/>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3580"/>
    <w:rsid w:val="00864C72"/>
    <w:rsid w:val="00864CCA"/>
    <w:rsid w:val="0086504D"/>
    <w:rsid w:val="0086636E"/>
    <w:rsid w:val="008666B3"/>
    <w:rsid w:val="0086691A"/>
    <w:rsid w:val="008701D8"/>
    <w:rsid w:val="00873137"/>
    <w:rsid w:val="00874574"/>
    <w:rsid w:val="00875DF7"/>
    <w:rsid w:val="008760A2"/>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CF"/>
    <w:rsid w:val="008E1D28"/>
    <w:rsid w:val="008E5550"/>
    <w:rsid w:val="008E78D3"/>
    <w:rsid w:val="008F06A6"/>
    <w:rsid w:val="008F0CAC"/>
    <w:rsid w:val="008F0CB6"/>
    <w:rsid w:val="008F3132"/>
    <w:rsid w:val="008F6964"/>
    <w:rsid w:val="008F7652"/>
    <w:rsid w:val="00906A9E"/>
    <w:rsid w:val="0090734D"/>
    <w:rsid w:val="009077E0"/>
    <w:rsid w:val="00907C7F"/>
    <w:rsid w:val="00912A60"/>
    <w:rsid w:val="0091322A"/>
    <w:rsid w:val="0091591F"/>
    <w:rsid w:val="009208CA"/>
    <w:rsid w:val="00926C17"/>
    <w:rsid w:val="00927745"/>
    <w:rsid w:val="00930E16"/>
    <w:rsid w:val="009313C8"/>
    <w:rsid w:val="0093552D"/>
    <w:rsid w:val="00935A79"/>
    <w:rsid w:val="00937D02"/>
    <w:rsid w:val="00941E4C"/>
    <w:rsid w:val="00941EBE"/>
    <w:rsid w:val="00943569"/>
    <w:rsid w:val="00946299"/>
    <w:rsid w:val="00950BAA"/>
    <w:rsid w:val="00950FC5"/>
    <w:rsid w:val="00951B5C"/>
    <w:rsid w:val="0095596B"/>
    <w:rsid w:val="009572DD"/>
    <w:rsid w:val="009642D3"/>
    <w:rsid w:val="00965A79"/>
    <w:rsid w:val="00976D98"/>
    <w:rsid w:val="00977314"/>
    <w:rsid w:val="00977EC9"/>
    <w:rsid w:val="00982F2A"/>
    <w:rsid w:val="00985E5A"/>
    <w:rsid w:val="00986892"/>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515F0"/>
    <w:rsid w:val="00A54D12"/>
    <w:rsid w:val="00A5670B"/>
    <w:rsid w:val="00A6159E"/>
    <w:rsid w:val="00A61985"/>
    <w:rsid w:val="00A632A3"/>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D15BF"/>
    <w:rsid w:val="00AD2140"/>
    <w:rsid w:val="00AD5031"/>
    <w:rsid w:val="00AE117D"/>
    <w:rsid w:val="00AE335E"/>
    <w:rsid w:val="00AE5F98"/>
    <w:rsid w:val="00AF3DFA"/>
    <w:rsid w:val="00AF4357"/>
    <w:rsid w:val="00AF5EE4"/>
    <w:rsid w:val="00AF62D1"/>
    <w:rsid w:val="00B00090"/>
    <w:rsid w:val="00B002F2"/>
    <w:rsid w:val="00B016B2"/>
    <w:rsid w:val="00B02BAC"/>
    <w:rsid w:val="00B04009"/>
    <w:rsid w:val="00B05C4A"/>
    <w:rsid w:val="00B06DD9"/>
    <w:rsid w:val="00B13224"/>
    <w:rsid w:val="00B13E0C"/>
    <w:rsid w:val="00B13FAC"/>
    <w:rsid w:val="00B14437"/>
    <w:rsid w:val="00B158BE"/>
    <w:rsid w:val="00B174B8"/>
    <w:rsid w:val="00B25544"/>
    <w:rsid w:val="00B255BA"/>
    <w:rsid w:val="00B3091D"/>
    <w:rsid w:val="00B31506"/>
    <w:rsid w:val="00B340AE"/>
    <w:rsid w:val="00B37551"/>
    <w:rsid w:val="00B4029D"/>
    <w:rsid w:val="00B41AC8"/>
    <w:rsid w:val="00B41B20"/>
    <w:rsid w:val="00B43A70"/>
    <w:rsid w:val="00B46E58"/>
    <w:rsid w:val="00B51A27"/>
    <w:rsid w:val="00B52323"/>
    <w:rsid w:val="00B52754"/>
    <w:rsid w:val="00B538AB"/>
    <w:rsid w:val="00B54392"/>
    <w:rsid w:val="00B5540A"/>
    <w:rsid w:val="00B56B61"/>
    <w:rsid w:val="00B56D4E"/>
    <w:rsid w:val="00B577E3"/>
    <w:rsid w:val="00B608AE"/>
    <w:rsid w:val="00B61EB0"/>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B03B9"/>
    <w:rsid w:val="00BB1D0F"/>
    <w:rsid w:val="00BB2970"/>
    <w:rsid w:val="00BB33F6"/>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49E1"/>
    <w:rsid w:val="00C0755A"/>
    <w:rsid w:val="00C0785A"/>
    <w:rsid w:val="00C110EF"/>
    <w:rsid w:val="00C11231"/>
    <w:rsid w:val="00C11C43"/>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4422"/>
    <w:rsid w:val="00C92950"/>
    <w:rsid w:val="00CA4BBD"/>
    <w:rsid w:val="00CA77DA"/>
    <w:rsid w:val="00CB355F"/>
    <w:rsid w:val="00CB35C5"/>
    <w:rsid w:val="00CB3A02"/>
    <w:rsid w:val="00CC0F1A"/>
    <w:rsid w:val="00CC177A"/>
    <w:rsid w:val="00CC1A0B"/>
    <w:rsid w:val="00CC23AB"/>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6038A"/>
    <w:rsid w:val="00D60AF8"/>
    <w:rsid w:val="00D614FB"/>
    <w:rsid w:val="00D63B94"/>
    <w:rsid w:val="00D65377"/>
    <w:rsid w:val="00D66F94"/>
    <w:rsid w:val="00D706F5"/>
    <w:rsid w:val="00D76089"/>
    <w:rsid w:val="00D76E0D"/>
    <w:rsid w:val="00D7794C"/>
    <w:rsid w:val="00D8190E"/>
    <w:rsid w:val="00D83AEE"/>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A32"/>
    <w:rsid w:val="00DB21A5"/>
    <w:rsid w:val="00DB447A"/>
    <w:rsid w:val="00DB4D96"/>
    <w:rsid w:val="00DC15DF"/>
    <w:rsid w:val="00DC20D5"/>
    <w:rsid w:val="00DC2BBD"/>
    <w:rsid w:val="00DC6638"/>
    <w:rsid w:val="00DD1C0B"/>
    <w:rsid w:val="00DD6295"/>
    <w:rsid w:val="00DE0E8D"/>
    <w:rsid w:val="00DE4B0B"/>
    <w:rsid w:val="00DE5BA7"/>
    <w:rsid w:val="00DE6532"/>
    <w:rsid w:val="00DF2887"/>
    <w:rsid w:val="00DF2F42"/>
    <w:rsid w:val="00DF414A"/>
    <w:rsid w:val="00E02E80"/>
    <w:rsid w:val="00E03496"/>
    <w:rsid w:val="00E04473"/>
    <w:rsid w:val="00E04A73"/>
    <w:rsid w:val="00E0553F"/>
    <w:rsid w:val="00E11A30"/>
    <w:rsid w:val="00E144E0"/>
    <w:rsid w:val="00E16138"/>
    <w:rsid w:val="00E16797"/>
    <w:rsid w:val="00E16D72"/>
    <w:rsid w:val="00E20F8D"/>
    <w:rsid w:val="00E23223"/>
    <w:rsid w:val="00E25874"/>
    <w:rsid w:val="00E2799A"/>
    <w:rsid w:val="00E3000F"/>
    <w:rsid w:val="00E31A50"/>
    <w:rsid w:val="00E3329D"/>
    <w:rsid w:val="00E364C6"/>
    <w:rsid w:val="00E4032A"/>
    <w:rsid w:val="00E41CB2"/>
    <w:rsid w:val="00E431A1"/>
    <w:rsid w:val="00E434B4"/>
    <w:rsid w:val="00E4750A"/>
    <w:rsid w:val="00E47862"/>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5939"/>
    <w:rsid w:val="00F075F6"/>
    <w:rsid w:val="00F07F76"/>
    <w:rsid w:val="00F1169B"/>
    <w:rsid w:val="00F13218"/>
    <w:rsid w:val="00F15028"/>
    <w:rsid w:val="00F17B86"/>
    <w:rsid w:val="00F20B1F"/>
    <w:rsid w:val="00F21FCF"/>
    <w:rsid w:val="00F27A74"/>
    <w:rsid w:val="00F3139A"/>
    <w:rsid w:val="00F32DCD"/>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3DA0"/>
    <w:rsid w:val="00FC56D3"/>
    <w:rsid w:val="00FD0516"/>
    <w:rsid w:val="00FD1271"/>
    <w:rsid w:val="00FD238D"/>
    <w:rsid w:val="00FD4641"/>
    <w:rsid w:val="00FD606B"/>
    <w:rsid w:val="00FD7C3C"/>
    <w:rsid w:val="00FE4E78"/>
    <w:rsid w:val="00FE66BC"/>
    <w:rsid w:val="00FF28E9"/>
    <w:rsid w:val="00FF2CD4"/>
    <w:rsid w:val="00FF5797"/>
    <w:rsid w:val="00FF6A09"/>
    <w:rsid w:val="00FF6B8F"/>
    <w:rsid w:val="00FF7434"/>
    <w:rsid w:val="0E60787B"/>
    <w:rsid w:val="13934949"/>
    <w:rsid w:val="14C8B368"/>
    <w:rsid w:val="23845545"/>
    <w:rsid w:val="24F1D1F6"/>
    <w:rsid w:val="3EB478DB"/>
    <w:rsid w:val="40E82369"/>
    <w:rsid w:val="41176CBD"/>
    <w:rsid w:val="4820553E"/>
    <w:rsid w:val="4B16B229"/>
    <w:rsid w:val="4BF0C104"/>
    <w:rsid w:val="4CB601AF"/>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BBB03F"/>
  <w15:docId w15:val="{A4F01D30-5E39-4039-AAB2-A7B0E15E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340279515">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920064063">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1482190568">
          <w:marLeft w:val="446"/>
          <w:marRight w:val="0"/>
          <w:marTop w:val="0"/>
          <w:marBottom w:val="120"/>
          <w:divBdr>
            <w:top w:val="none" w:sz="0" w:space="0" w:color="auto"/>
            <w:left w:val="none" w:sz="0" w:space="0" w:color="auto"/>
            <w:bottom w:val="none" w:sz="0" w:space="0" w:color="auto"/>
            <w:right w:val="none" w:sz="0" w:space="0" w:color="auto"/>
          </w:divBdr>
        </w:div>
        <w:div w:id="966668721">
          <w:marLeft w:val="1022"/>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v2.dotx"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2" ma:contentTypeDescription="Create a new document." ma:contentTypeScope="" ma:versionID="602f8bc30f54c39c2bfc2199499fbe2e">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e991611b92c05ebad96601fa61622e09"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CCDAD-415F-4E29-A296-B8CE3E724D1E}">
  <ds:schemaRefs>
    <ds:schemaRef ds:uri="http://schemas.microsoft.com/sharepoint/v3/contenttype/forms"/>
  </ds:schemaRefs>
</ds:datastoreItem>
</file>

<file path=customXml/itemProps2.xml><?xml version="1.0" encoding="utf-8"?>
<ds:datastoreItem xmlns:ds="http://schemas.openxmlformats.org/officeDocument/2006/customXml" ds:itemID="{1356D85B-5292-4A73-B3AC-733E4B1FF33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97b6fe81-1556-4112-94ca-31043ca39b71"/>
    <ds:schemaRef ds:uri="dec74c4c-1639-4502-8f90-b4ce03410dfb"/>
    <ds:schemaRef ds:uri="http://www.w3.org/XML/1998/namespace"/>
    <ds:schemaRef ds:uri="http://purl.org/dc/dcmitype/"/>
  </ds:schemaRefs>
</ds:datastoreItem>
</file>

<file path=customXml/itemProps3.xml><?xml version="1.0" encoding="utf-8"?>
<ds:datastoreItem xmlns:ds="http://schemas.openxmlformats.org/officeDocument/2006/customXml" ds:itemID="{8CECFEF3-67D4-42C9-8B0D-43EFF1F3A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BB0686-C08F-49EA-8FC5-D2009F7AD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Workgroup Consultation template v2.dotx</Template>
  <TotalTime>2</TotalTime>
  <Pages>4</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creator>Guidance</dc:creator>
  <cp:lastModifiedBy>Patel (ESO), Kavita</cp:lastModifiedBy>
  <cp:revision>5</cp:revision>
  <cp:lastPrinted>2020-02-06T13:28:00Z</cp:lastPrinted>
  <dcterms:created xsi:type="dcterms:W3CDTF">2021-03-09T13:53:00Z</dcterms:created>
  <dcterms:modified xsi:type="dcterms:W3CDTF">2021-03-09T13:56:00Z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y fmtid="{D5CDD505-2E9C-101B-9397-08002B2CF9AE}" pid="3" name="_NewReviewCycle">
    <vt:lpwstr/>
  </property>
</Properties>
</file>