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2243638B" w14:textId="5CF2E48B" w:rsidR="007C34BE" w:rsidRDefault="003C60F9" w:rsidP="007C34BE">
      <w:pPr>
        <w:rPr>
          <w:rFonts w:cs="Arial"/>
          <w:sz w:val="48"/>
          <w:szCs w:val="48"/>
        </w:rPr>
      </w:pPr>
      <w:bookmarkStart w:id="0" w:name="_Hlk31877162"/>
      <w:r w:rsidRPr="001220F0">
        <w:rPr>
          <w:rFonts w:cs="Arial"/>
          <w:b/>
          <w:color w:val="F26522" w:themeColor="accent1"/>
          <w:sz w:val="28"/>
        </w:rPr>
        <w:t>CMP</w:t>
      </w:r>
      <w:r w:rsidR="00D32374" w:rsidRPr="001220F0">
        <w:rPr>
          <w:rFonts w:cs="Arial"/>
          <w:b/>
          <w:color w:val="F26522" w:themeColor="accent1"/>
          <w:sz w:val="28"/>
        </w:rPr>
        <w:t>3</w:t>
      </w:r>
      <w:r w:rsidR="00704E76">
        <w:rPr>
          <w:rFonts w:cs="Arial"/>
          <w:b/>
          <w:color w:val="F26522" w:themeColor="accent1"/>
          <w:sz w:val="28"/>
        </w:rPr>
        <w:t>10</w:t>
      </w:r>
      <w:r w:rsidR="00F032F8" w:rsidRPr="0027728E">
        <w:rPr>
          <w:rFonts w:cs="Arial"/>
          <w:b/>
          <w:color w:val="F26522" w:themeColor="accent1"/>
          <w:sz w:val="28"/>
          <w:szCs w:val="28"/>
        </w:rPr>
        <w:t xml:space="preserve"> </w:t>
      </w:r>
      <w:r w:rsidR="00F032F8" w:rsidRPr="007C34BE">
        <w:rPr>
          <w:rFonts w:cs="Arial"/>
          <w:b/>
          <w:color w:val="F26522" w:themeColor="accent1"/>
          <w:sz w:val="28"/>
          <w:szCs w:val="28"/>
        </w:rPr>
        <w:t>‘</w:t>
      </w:r>
      <w:r w:rsidR="007C34BE" w:rsidRPr="007C34BE">
        <w:rPr>
          <w:rFonts w:cs="Arial"/>
          <w:b/>
          <w:color w:val="F26522" w:themeColor="accent1"/>
          <w:sz w:val="28"/>
          <w:szCs w:val="28"/>
        </w:rPr>
        <w:t>CUSC changes in the event the UK leaves the EU without an agreement</w:t>
      </w:r>
      <w:r w:rsidR="007C34BE" w:rsidRPr="007C34BE">
        <w:rPr>
          <w:rFonts w:cs="Arial"/>
          <w:color w:val="F26522" w:themeColor="accent1"/>
          <w:sz w:val="28"/>
          <w:szCs w:val="28"/>
        </w:rPr>
        <w:t>’</w:t>
      </w:r>
    </w:p>
    <w:bookmarkEnd w:id="0"/>
    <w:p w14:paraId="71A85E9F" w14:textId="77777777" w:rsidR="003D5FBA" w:rsidRDefault="003D5FBA" w:rsidP="0006725A">
      <w:pPr>
        <w:pStyle w:val="BodyText"/>
        <w:ind w:right="-97"/>
        <w:jc w:val="both"/>
        <w:rPr>
          <w:rFonts w:cs="Arial"/>
          <w:spacing w:val="-3"/>
          <w:sz w:val="24"/>
        </w:rPr>
      </w:pPr>
    </w:p>
    <w:p w14:paraId="49EE3326" w14:textId="4338B5EF"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26C24A9F"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007C34BE">
        <w:rPr>
          <w:rFonts w:cs="Arial"/>
          <w:b/>
          <w:spacing w:val="-3"/>
          <w:sz w:val="24"/>
        </w:rPr>
        <w:t>5</w:t>
      </w:r>
      <w:r w:rsidRPr="001220F0">
        <w:rPr>
          <w:rFonts w:cs="Arial"/>
          <w:b/>
          <w:spacing w:val="-3"/>
          <w:sz w:val="24"/>
        </w:rPr>
        <w:t>pm</w:t>
      </w:r>
      <w:r w:rsidRPr="001220F0">
        <w:rPr>
          <w:rFonts w:cs="Arial"/>
          <w:spacing w:val="-3"/>
          <w:sz w:val="24"/>
        </w:rPr>
        <w:t xml:space="preserve"> on </w:t>
      </w:r>
      <w:r w:rsidR="007C34BE">
        <w:rPr>
          <w:rFonts w:cs="Arial"/>
          <w:b/>
          <w:spacing w:val="-3"/>
          <w:sz w:val="24"/>
        </w:rPr>
        <w:t>27</w:t>
      </w:r>
      <w:r w:rsidR="0027728E">
        <w:rPr>
          <w:rFonts w:cs="Arial"/>
          <w:b/>
          <w:spacing w:val="-3"/>
          <w:sz w:val="24"/>
        </w:rPr>
        <w:t xml:space="preserve"> November</w:t>
      </w:r>
      <w:r w:rsidR="001220F0" w:rsidRPr="001220F0">
        <w:rPr>
          <w:rFonts w:cs="Arial"/>
          <w:b/>
          <w:spacing w:val="-3"/>
          <w:sz w:val="24"/>
        </w:rPr>
        <w:t xml:space="preserve"> 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3BABA72C"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7C34BE">
        <w:rPr>
          <w:rFonts w:cs="Arial"/>
          <w:sz w:val="24"/>
        </w:rPr>
        <w:t>Ren Walker</w:t>
      </w:r>
      <w:r w:rsidR="001220F0" w:rsidRPr="001220F0">
        <w:rPr>
          <w:rFonts w:cs="Arial"/>
          <w:sz w:val="24"/>
        </w:rPr>
        <w:t xml:space="preserve"> </w:t>
      </w:r>
      <w:hyperlink r:id="rId11" w:history="1">
        <w:r w:rsidR="007C34BE" w:rsidRPr="00E8341D">
          <w:rPr>
            <w:rStyle w:val="Hyperlink"/>
            <w:rFonts w:cs="Arial"/>
            <w:sz w:val="24"/>
          </w:rPr>
          <w:t>lurrentia.walker@nationalgrideso.com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End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End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End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End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3D5FBA">
      <w:pPr>
        <w:pStyle w:val="BodyText"/>
        <w:jc w:val="both"/>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3D5FBA">
      <w:pPr>
        <w:pStyle w:val="BodyText"/>
        <w:numPr>
          <w:ilvl w:val="0"/>
          <w:numId w:val="9"/>
        </w:numPr>
        <w:jc w:val="both"/>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3D5FBA">
      <w:pPr>
        <w:pStyle w:val="BodyText"/>
        <w:numPr>
          <w:ilvl w:val="0"/>
          <w:numId w:val="9"/>
        </w:numPr>
        <w:jc w:val="both"/>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3D5FBA">
      <w:pPr>
        <w:pStyle w:val="BodyText"/>
        <w:numPr>
          <w:ilvl w:val="0"/>
          <w:numId w:val="9"/>
        </w:numPr>
        <w:jc w:val="both"/>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3D5FBA">
      <w:pPr>
        <w:pStyle w:val="BodyText"/>
        <w:numPr>
          <w:ilvl w:val="0"/>
          <w:numId w:val="9"/>
        </w:numPr>
        <w:jc w:val="both"/>
        <w:rPr>
          <w:i/>
        </w:rPr>
      </w:pPr>
      <w:r w:rsidRPr="009F1333">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6F342A2" w14:textId="57FDAF10" w:rsidR="00101C71" w:rsidRDefault="00101C71" w:rsidP="003D5FBA">
      <w:pPr>
        <w:pStyle w:val="BodyText"/>
        <w:numPr>
          <w:ilvl w:val="0"/>
          <w:numId w:val="9"/>
        </w:numPr>
        <w:jc w:val="both"/>
        <w:rPr>
          <w:i/>
        </w:rPr>
      </w:pPr>
      <w:r w:rsidRPr="009F1333">
        <w:rPr>
          <w:i/>
        </w:rPr>
        <w:t xml:space="preserve">Promoting efficiency in the implementation and administration of the </w:t>
      </w:r>
      <w:r w:rsidR="007F755F">
        <w:rPr>
          <w:i/>
        </w:rPr>
        <w:t>use of the system charging methodology</w:t>
      </w:r>
      <w:r w:rsidRPr="009F1333">
        <w:rPr>
          <w:i/>
        </w:rPr>
        <w:t>.</w:t>
      </w:r>
    </w:p>
    <w:p w14:paraId="7D502720" w14:textId="77777777" w:rsidR="00677103" w:rsidRPr="00760AB5" w:rsidRDefault="00101C71" w:rsidP="003D5FBA">
      <w:pPr>
        <w:pStyle w:val="BodyText"/>
        <w:jc w:val="both"/>
        <w:rPr>
          <w:i/>
        </w:rPr>
      </w:pPr>
      <w:r w:rsidRPr="009F1333">
        <w:rPr>
          <w:i/>
        </w:rPr>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0"/>
        <w:gridCol w:w="2791"/>
        <w:gridCol w:w="5689"/>
      </w:tblGrid>
      <w:tr w:rsidR="00760AB5" w:rsidRPr="00CF795B" w14:paraId="3BBC0956" w14:textId="77777777" w:rsidTr="00ED3F6D">
        <w:trPr>
          <w:trHeight w:val="264"/>
        </w:trPr>
        <w:tc>
          <w:tcPr>
            <w:tcW w:w="8960" w:type="dxa"/>
            <w:gridSpan w:val="3"/>
            <w:shd w:val="clear" w:color="auto" w:fill="F26522" w:themeFill="accent1"/>
          </w:tcPr>
          <w:p w14:paraId="3C62F775" w14:textId="48DFCE85" w:rsidR="00760AB5" w:rsidRPr="00CF795B" w:rsidRDefault="00760AB5" w:rsidP="00ED3F6D">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ED3F6D">
            <w:pPr>
              <w:rPr>
                <w:rFonts w:cs="Arial"/>
                <w:sz w:val="24"/>
              </w:rPr>
            </w:pPr>
            <w:r w:rsidRPr="00CF795B">
              <w:rPr>
                <w:rFonts w:cs="Arial"/>
                <w:sz w:val="24"/>
              </w:rPr>
              <w:t>1</w:t>
            </w:r>
          </w:p>
        </w:tc>
        <w:tc>
          <w:tcPr>
            <w:tcW w:w="2691" w:type="dxa"/>
          </w:tcPr>
          <w:p w14:paraId="37691E29" w14:textId="3B4BD112" w:rsidR="0006725A" w:rsidRPr="00CF795B" w:rsidRDefault="00194CF5" w:rsidP="00386948">
            <w:pPr>
              <w:rPr>
                <w:rFonts w:cs="Arial"/>
                <w:bCs/>
                <w:sz w:val="24"/>
              </w:rPr>
            </w:pPr>
            <w:r w:rsidRPr="00C3319A">
              <w:rPr>
                <w:rStyle w:val="normaltextrun"/>
                <w:rFonts w:cs="Arial"/>
                <w:sz w:val="24"/>
                <w:shd w:val="clear" w:color="auto" w:fill="FFFFFF"/>
              </w:rPr>
              <w:t xml:space="preserve">Do you believe that </w:t>
            </w:r>
            <w:r w:rsidRPr="00090CD7">
              <w:rPr>
                <w:rStyle w:val="normaltextrun"/>
                <w:rFonts w:cs="Arial"/>
                <w:sz w:val="24"/>
                <w:shd w:val="clear" w:color="auto" w:fill="FFFFFF"/>
              </w:rPr>
              <w:t>CMP3</w:t>
            </w:r>
            <w:r w:rsidR="007C34BE">
              <w:rPr>
                <w:rStyle w:val="normaltextrun"/>
                <w:rFonts w:cs="Arial"/>
                <w:sz w:val="24"/>
                <w:shd w:val="clear" w:color="auto" w:fill="FFFFFF"/>
              </w:rPr>
              <w:t>10</w:t>
            </w:r>
            <w:r w:rsidRPr="00C3319A">
              <w:rPr>
                <w:rStyle w:val="normaltextrun"/>
                <w:rFonts w:cs="Arial"/>
                <w:sz w:val="24"/>
                <w:shd w:val="clear" w:color="auto" w:fill="FFFFFF"/>
              </w:rPr>
              <w:t xml:space="preserve"> Original</w:t>
            </w:r>
            <w:r>
              <w:rPr>
                <w:rStyle w:val="normaltextrun"/>
                <w:rFonts w:cs="Arial"/>
                <w:sz w:val="24"/>
                <w:shd w:val="clear" w:color="auto" w:fill="FFFFFF"/>
              </w:rPr>
              <w:t xml:space="preserve"> solution</w:t>
            </w:r>
            <w:r w:rsidRPr="00C3319A">
              <w:rPr>
                <w:rStyle w:val="normaltextrun"/>
                <w:rFonts w:cs="Arial"/>
                <w:sz w:val="24"/>
                <w:shd w:val="clear" w:color="auto" w:fill="FFFFFF"/>
              </w:rPr>
              <w:t xml:space="preserve"> </w:t>
            </w:r>
            <w:r w:rsidR="00ED3F6D">
              <w:rPr>
                <w:rStyle w:val="normaltextrun"/>
                <w:rFonts w:cs="Arial"/>
                <w:sz w:val="24"/>
                <w:shd w:val="clear" w:color="auto" w:fill="FFFFFF"/>
              </w:rPr>
              <w:t xml:space="preserve">better </w:t>
            </w:r>
            <w:r w:rsidRPr="00C3319A">
              <w:rPr>
                <w:rStyle w:val="normaltextrun"/>
                <w:rFonts w:cs="Arial"/>
                <w:sz w:val="24"/>
                <w:shd w:val="clear" w:color="auto" w:fill="FFFFFF"/>
              </w:rPr>
              <w:t>facilitates the Applicable Objectives</w:t>
            </w:r>
            <w:r w:rsidR="0006725A" w:rsidRPr="00CF795B">
              <w:rPr>
                <w:sz w:val="24"/>
              </w:rPr>
              <w:t>?</w:t>
            </w:r>
          </w:p>
        </w:tc>
        <w:sdt>
          <w:sdtPr>
            <w:rPr>
              <w:sz w:val="24"/>
            </w:rPr>
            <w:id w:val="-1563557985"/>
            <w:placeholder>
              <w:docPart w:val="CBAC5E90A07D4E11AE7CDDE8012E6AC3"/>
            </w:placeholder>
            <w:showingPlcHdr/>
          </w:sdtPr>
          <w:sdtEnd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ED3F6D">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End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ED3F6D">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End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bookmarkStart w:id="1" w:name="_GoBack"/>
      <w:bookmarkEnd w:id="1"/>
    </w:p>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63E4" w14:textId="77777777" w:rsidR="00625BF6" w:rsidRDefault="00625BF6" w:rsidP="0006725A">
      <w:pPr>
        <w:spacing w:line="240" w:lineRule="auto"/>
      </w:pPr>
      <w:r>
        <w:separator/>
      </w:r>
    </w:p>
  </w:endnote>
  <w:endnote w:type="continuationSeparator" w:id="0">
    <w:p w14:paraId="22ABBCBB" w14:textId="77777777" w:rsidR="00625BF6" w:rsidRDefault="00625BF6" w:rsidP="0006725A">
      <w:pPr>
        <w:spacing w:line="240" w:lineRule="auto"/>
      </w:pPr>
      <w:r>
        <w:continuationSeparator/>
      </w:r>
    </w:p>
  </w:endnote>
  <w:endnote w:type="continuationNotice" w:id="1">
    <w:p w14:paraId="4C1A1224" w14:textId="77777777" w:rsidR="00625BF6" w:rsidRDefault="00625B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ED3F6D" w:rsidRDefault="00ED3F6D">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ED3F6D" w:rsidRDefault="00ED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EFBC" w14:textId="77777777" w:rsidR="00625BF6" w:rsidRDefault="00625BF6" w:rsidP="0006725A">
      <w:pPr>
        <w:spacing w:line="240" w:lineRule="auto"/>
      </w:pPr>
      <w:r>
        <w:separator/>
      </w:r>
    </w:p>
  </w:footnote>
  <w:footnote w:type="continuationSeparator" w:id="0">
    <w:p w14:paraId="07B0DBF7" w14:textId="77777777" w:rsidR="00625BF6" w:rsidRDefault="00625BF6" w:rsidP="0006725A">
      <w:pPr>
        <w:spacing w:line="240" w:lineRule="auto"/>
      </w:pPr>
      <w:r>
        <w:continuationSeparator/>
      </w:r>
    </w:p>
  </w:footnote>
  <w:footnote w:type="continuationNotice" w:id="1">
    <w:p w14:paraId="5FB09BB7" w14:textId="77777777" w:rsidR="00625BF6" w:rsidRDefault="00625B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6AAA28AC" w:rsidR="00ED3F6D" w:rsidRDefault="00ED3F6D" w:rsidP="00ED3F6D">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Code Administrator Consultation </w:t>
    </w:r>
    <w:r w:rsidRPr="008B57BE">
      <w:t>CMP3</w:t>
    </w:r>
    <w:r w:rsidR="00704E76">
      <w:t>10</w:t>
    </w:r>
    <w:r w:rsidRPr="008B57BE">
      <w:t xml:space="preserve"> </w:t>
    </w:r>
    <w:r w:rsidRPr="008B57BE">
      <w:tab/>
      <w:t>Published on 0</w:t>
    </w:r>
    <w:r w:rsidR="00704E76">
      <w:t>6</w:t>
    </w:r>
    <w:r w:rsidRPr="008B57BE">
      <w:t>/</w:t>
    </w:r>
    <w:r>
      <w:t>11</w:t>
    </w:r>
    <w:r w:rsidRPr="008B57BE">
      <w:t xml:space="preserve">/2020 - respond by </w:t>
    </w:r>
    <w:r w:rsidR="00704E76">
      <w:t>5</w:t>
    </w:r>
    <w:r w:rsidRPr="008B57BE">
      <w:t xml:space="preserve">pm on </w:t>
    </w:r>
    <w:r w:rsidR="00704E76">
      <w:t>27</w:t>
    </w:r>
    <w:r w:rsidRPr="008B57BE">
      <w:t>/</w:t>
    </w:r>
    <w:r>
      <w:t>11</w:t>
    </w:r>
    <w:r w:rsidRPr="008B57BE">
      <w:t>/2020</w:t>
    </w:r>
  </w:p>
  <w:p w14:paraId="0CF18CF4" w14:textId="77777777" w:rsidR="00ED3F6D" w:rsidRDefault="00ED3F6D" w:rsidP="00ED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56499"/>
    <w:rsid w:val="0006725A"/>
    <w:rsid w:val="00087C95"/>
    <w:rsid w:val="000D146E"/>
    <w:rsid w:val="000E040E"/>
    <w:rsid w:val="000E273C"/>
    <w:rsid w:val="00101C71"/>
    <w:rsid w:val="00120E3B"/>
    <w:rsid w:val="001220F0"/>
    <w:rsid w:val="00132DB3"/>
    <w:rsid w:val="00183D8D"/>
    <w:rsid w:val="00194CF5"/>
    <w:rsid w:val="001F7E62"/>
    <w:rsid w:val="00217075"/>
    <w:rsid w:val="00235069"/>
    <w:rsid w:val="0027728E"/>
    <w:rsid w:val="002D2F08"/>
    <w:rsid w:val="002D7074"/>
    <w:rsid w:val="002E610D"/>
    <w:rsid w:val="00330039"/>
    <w:rsid w:val="00386948"/>
    <w:rsid w:val="003B51E4"/>
    <w:rsid w:val="003C60F9"/>
    <w:rsid w:val="003C6C26"/>
    <w:rsid w:val="003D5FBA"/>
    <w:rsid w:val="00420155"/>
    <w:rsid w:val="00441BF4"/>
    <w:rsid w:val="00486699"/>
    <w:rsid w:val="004C7AA1"/>
    <w:rsid w:val="00540D4E"/>
    <w:rsid w:val="006103A5"/>
    <w:rsid w:val="00625BF6"/>
    <w:rsid w:val="006329D3"/>
    <w:rsid w:val="00677103"/>
    <w:rsid w:val="006D6ECC"/>
    <w:rsid w:val="00704E76"/>
    <w:rsid w:val="00713E51"/>
    <w:rsid w:val="007359FF"/>
    <w:rsid w:val="00760AB5"/>
    <w:rsid w:val="00790E02"/>
    <w:rsid w:val="00794A5E"/>
    <w:rsid w:val="007C34BE"/>
    <w:rsid w:val="007D0BAB"/>
    <w:rsid w:val="007F755F"/>
    <w:rsid w:val="00811809"/>
    <w:rsid w:val="00836CFF"/>
    <w:rsid w:val="00867B72"/>
    <w:rsid w:val="008B57BE"/>
    <w:rsid w:val="00902FDF"/>
    <w:rsid w:val="00962A13"/>
    <w:rsid w:val="009A7FD6"/>
    <w:rsid w:val="009F1333"/>
    <w:rsid w:val="00A06AE8"/>
    <w:rsid w:val="00A10CD1"/>
    <w:rsid w:val="00AC4CF2"/>
    <w:rsid w:val="00B012E2"/>
    <w:rsid w:val="00B657DD"/>
    <w:rsid w:val="00B75DF3"/>
    <w:rsid w:val="00B97BDE"/>
    <w:rsid w:val="00BD020A"/>
    <w:rsid w:val="00BE2538"/>
    <w:rsid w:val="00C204B9"/>
    <w:rsid w:val="00C2141E"/>
    <w:rsid w:val="00C456F3"/>
    <w:rsid w:val="00C72243"/>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D3F6D"/>
    <w:rsid w:val="00EF6704"/>
    <w:rsid w:val="00F032F8"/>
    <w:rsid w:val="00F1713C"/>
    <w:rsid w:val="00F20303"/>
    <w:rsid w:val="00F51984"/>
    <w:rsid w:val="00F61649"/>
    <w:rsid w:val="00F711FA"/>
    <w:rsid w:val="00F72ED7"/>
    <w:rsid w:val="00F91F8F"/>
    <w:rsid w:val="00FB6E46"/>
    <w:rsid w:val="00FD3704"/>
    <w:rsid w:val="00FE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normaltextrun">
    <w:name w:val="normaltextrun"/>
    <w:basedOn w:val="DefaultParagraphFont"/>
    <w:rsid w:val="0019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6166C"/>
    <w:rsid w:val="003A010A"/>
    <w:rsid w:val="005A67D4"/>
    <w:rsid w:val="007C6C1F"/>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Mullen (ESO), Paul J</cp:lastModifiedBy>
  <cp:revision>12</cp:revision>
  <dcterms:created xsi:type="dcterms:W3CDTF">2020-06-09T09:28:00Z</dcterms:created>
  <dcterms:modified xsi:type="dcterms:W3CDTF">2020-11-06T15:52:00Z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